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87970" w14:textId="77777777" w:rsidR="008E076C" w:rsidRPr="0017169A" w:rsidRDefault="008E076C" w:rsidP="00B21EBD">
      <w:pPr>
        <w:spacing w:after="0" w:line="240" w:lineRule="auto"/>
        <w:rPr>
          <w:rFonts w:ascii="Times New Roman" w:hAnsi="Times New Roman"/>
          <w:sz w:val="24"/>
          <w:szCs w:val="24"/>
        </w:rPr>
      </w:pPr>
    </w:p>
    <w:p w14:paraId="507776DB" w14:textId="77777777" w:rsidR="007D1E76" w:rsidRPr="0017169A" w:rsidRDefault="00D371DE" w:rsidP="007D1E76">
      <w:pPr>
        <w:spacing w:after="0" w:line="240" w:lineRule="auto"/>
        <w:jc w:val="center"/>
        <w:rPr>
          <w:rFonts w:cs="Calibri"/>
          <w:b/>
          <w:sz w:val="28"/>
          <w:szCs w:val="28"/>
        </w:rPr>
      </w:pPr>
      <w:hyperlink r:id="rId11" w:history="1">
        <w:r w:rsidR="007D1E76" w:rsidRPr="0017169A">
          <w:rPr>
            <w:rStyle w:val="Hipervnculo"/>
            <w:rFonts w:cs="Calibri"/>
            <w:b/>
            <w:color w:val="auto"/>
            <w:sz w:val="28"/>
            <w:szCs w:val="28"/>
            <w:u w:val="none"/>
          </w:rPr>
          <w:t>NOTAS DE GESTIÓN ADMINISTRATIVA</w:t>
        </w:r>
      </w:hyperlink>
    </w:p>
    <w:p w14:paraId="1217A01B" w14:textId="77777777" w:rsidR="007D1E76" w:rsidRPr="0017169A" w:rsidRDefault="007D1E76" w:rsidP="007D1E76">
      <w:pPr>
        <w:spacing w:after="0" w:line="240" w:lineRule="auto"/>
        <w:jc w:val="both"/>
        <w:rPr>
          <w:rFonts w:cs="Calibri"/>
        </w:rPr>
      </w:pPr>
    </w:p>
    <w:p w14:paraId="2F65D88B" w14:textId="77777777" w:rsidR="007D1E76" w:rsidRPr="0017169A" w:rsidRDefault="007D1E76" w:rsidP="007D1E76">
      <w:pPr>
        <w:spacing w:after="0" w:line="240" w:lineRule="auto"/>
        <w:jc w:val="both"/>
        <w:rPr>
          <w:rFonts w:cs="Calibri"/>
        </w:rPr>
      </w:pPr>
    </w:p>
    <w:p w14:paraId="713110D4" w14:textId="77777777" w:rsidR="007D1E76" w:rsidRPr="0017169A" w:rsidRDefault="007D1E76" w:rsidP="007D1E76">
      <w:pPr>
        <w:spacing w:after="0" w:line="240" w:lineRule="auto"/>
        <w:jc w:val="both"/>
        <w:rPr>
          <w:rFonts w:cs="Calibri"/>
        </w:rPr>
      </w:pPr>
      <w:r w:rsidRPr="0017169A">
        <w:rPr>
          <w:rFonts w:cs="Calibri"/>
        </w:rPr>
        <w:t>Los Estados Financieros de los entes públicos, proveen de información financiera a los principales usuarios de la misma, al</w:t>
      </w:r>
      <w:r w:rsidR="00E00323" w:rsidRPr="0017169A">
        <w:rPr>
          <w:rFonts w:cs="Calibri"/>
        </w:rPr>
        <w:t xml:space="preserve"> Congreso y a los ciudadanos.</w:t>
      </w:r>
    </w:p>
    <w:p w14:paraId="025F8809" w14:textId="77777777" w:rsidR="007D1E76" w:rsidRPr="0017169A" w:rsidRDefault="007D1E76" w:rsidP="007D1E76">
      <w:pPr>
        <w:spacing w:after="0" w:line="240" w:lineRule="auto"/>
        <w:jc w:val="both"/>
        <w:rPr>
          <w:rFonts w:cs="Calibri"/>
        </w:rPr>
      </w:pPr>
    </w:p>
    <w:p w14:paraId="25F26DDB" w14:textId="77777777" w:rsidR="007D1E76" w:rsidRPr="0017169A" w:rsidRDefault="007D1E76" w:rsidP="007D1E76">
      <w:pPr>
        <w:spacing w:after="0" w:line="240" w:lineRule="auto"/>
        <w:jc w:val="both"/>
        <w:rPr>
          <w:rFonts w:cs="Calibri"/>
        </w:rPr>
      </w:pPr>
      <w:r w:rsidRPr="0017169A">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17169A">
        <w:rPr>
          <w:rFonts w:cs="Calibri"/>
        </w:rPr>
        <w:t>ismos y sus particularidades.</w:t>
      </w:r>
    </w:p>
    <w:p w14:paraId="606D20F5" w14:textId="77777777" w:rsidR="007D1E76" w:rsidRPr="0017169A" w:rsidRDefault="007D1E76" w:rsidP="007D1E76">
      <w:pPr>
        <w:spacing w:after="0" w:line="240" w:lineRule="auto"/>
        <w:jc w:val="both"/>
        <w:rPr>
          <w:rFonts w:cs="Calibri"/>
        </w:rPr>
      </w:pPr>
    </w:p>
    <w:p w14:paraId="559642E6" w14:textId="77777777" w:rsidR="007D1E76" w:rsidRPr="0017169A" w:rsidRDefault="007D1E76" w:rsidP="007D1E76">
      <w:pPr>
        <w:spacing w:after="0" w:line="240" w:lineRule="auto"/>
        <w:jc w:val="both"/>
        <w:rPr>
          <w:rFonts w:cs="Calibri"/>
        </w:rPr>
      </w:pPr>
      <w:r w:rsidRPr="0017169A">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17169A">
        <w:rPr>
          <w:rFonts w:cs="Calibri"/>
        </w:rPr>
        <w:t>ones en períodos posteriores.</w:t>
      </w:r>
    </w:p>
    <w:p w14:paraId="009160FA" w14:textId="77777777" w:rsidR="007D1E76" w:rsidRPr="0017169A" w:rsidRDefault="007D1E76" w:rsidP="007D1E76">
      <w:pPr>
        <w:pStyle w:val="Prrafodelista"/>
        <w:spacing w:after="0" w:line="240" w:lineRule="auto"/>
        <w:jc w:val="both"/>
        <w:rPr>
          <w:rFonts w:cs="Calibri"/>
        </w:rPr>
      </w:pPr>
    </w:p>
    <w:p w14:paraId="64420E1E" w14:textId="77777777" w:rsidR="007D1E76" w:rsidRPr="0017169A" w:rsidRDefault="007D1E76" w:rsidP="007D1E76">
      <w:pPr>
        <w:pStyle w:val="Prrafodelista"/>
        <w:numPr>
          <w:ilvl w:val="0"/>
          <w:numId w:val="1"/>
        </w:numPr>
        <w:spacing w:after="0" w:line="240" w:lineRule="auto"/>
        <w:jc w:val="both"/>
        <w:rPr>
          <w:rFonts w:cs="Calibri"/>
        </w:rPr>
      </w:pPr>
      <w:r w:rsidRPr="0017169A">
        <w:rPr>
          <w:rFonts w:cs="Calibri"/>
        </w:rPr>
        <w:t>Las notas de gestión administrativa deben contener los siguientes puntos:</w:t>
      </w:r>
    </w:p>
    <w:p w14:paraId="552470B0" w14:textId="77777777" w:rsidR="007D1E76" w:rsidRPr="0017169A" w:rsidRDefault="007D1E76" w:rsidP="007D1E76">
      <w:pPr>
        <w:spacing w:after="0" w:line="240" w:lineRule="auto"/>
        <w:jc w:val="both"/>
        <w:rPr>
          <w:rFonts w:cs="Calibri"/>
        </w:rPr>
      </w:pPr>
    </w:p>
    <w:p w14:paraId="7203E26E" w14:textId="77777777" w:rsidR="007D1E76" w:rsidRPr="0017169A" w:rsidRDefault="007D1E76" w:rsidP="007D1E76">
      <w:pPr>
        <w:spacing w:after="0" w:line="240" w:lineRule="auto"/>
        <w:jc w:val="both"/>
        <w:rPr>
          <w:rFonts w:cs="Calibri"/>
        </w:rPr>
      </w:pPr>
    </w:p>
    <w:p w14:paraId="1A1295A4" w14:textId="77777777" w:rsidR="007D1E76" w:rsidRPr="0017169A" w:rsidRDefault="007D1E76" w:rsidP="007D1E76">
      <w:pPr>
        <w:spacing w:after="0" w:line="240" w:lineRule="auto"/>
        <w:jc w:val="both"/>
        <w:rPr>
          <w:rFonts w:cs="Calibri"/>
        </w:rPr>
      </w:pPr>
      <w:r w:rsidRPr="0017169A">
        <w:rPr>
          <w:rFonts w:cs="Calibri"/>
          <w:b/>
        </w:rPr>
        <w:t>1. Introducción:</w:t>
      </w:r>
    </w:p>
    <w:p w14:paraId="56037BD5" w14:textId="77777777" w:rsidR="007D1E76" w:rsidRPr="0017169A" w:rsidRDefault="007D1E76" w:rsidP="007D1E76">
      <w:pPr>
        <w:spacing w:after="0" w:line="240" w:lineRule="auto"/>
        <w:jc w:val="both"/>
        <w:rPr>
          <w:rFonts w:cs="Calibri"/>
        </w:rPr>
      </w:pPr>
      <w:r w:rsidRPr="0017169A">
        <w:rPr>
          <w:rFonts w:cs="Calibri"/>
        </w:rPr>
        <w:t>Breve descripción de las actividades principales de la entidad.</w:t>
      </w:r>
    </w:p>
    <w:p w14:paraId="4EE8948A" w14:textId="77777777" w:rsidR="00084187" w:rsidRPr="0017169A" w:rsidRDefault="00084187" w:rsidP="007D1E76">
      <w:pPr>
        <w:spacing w:after="0" w:line="240" w:lineRule="auto"/>
        <w:jc w:val="both"/>
        <w:rPr>
          <w:rFonts w:cs="Calibri"/>
        </w:rPr>
      </w:pPr>
    </w:p>
    <w:p w14:paraId="5EB2909D" w14:textId="06671FD7" w:rsidR="007D1E76" w:rsidRPr="0017169A" w:rsidRDefault="00084187" w:rsidP="007D1E76">
      <w:pPr>
        <w:spacing w:after="0" w:line="240" w:lineRule="auto"/>
        <w:jc w:val="both"/>
        <w:rPr>
          <w:rFonts w:cs="Calibri"/>
        </w:rPr>
      </w:pPr>
      <w:r w:rsidRPr="0017169A">
        <w:rPr>
          <w:rFonts w:cs="Calibri"/>
        </w:rPr>
        <w:t>Impulsar los procesos humanos de creación, recreación, de valores, creencias, artes y costumbres en la comunidad Doctormorense, a través del desarrollo de actividades de diferentes disciplinas artísticas consistentes en la participación de grupos sociales, la vinculación y coordinación institucionales, a fin de contribuir en la formación humana.</w:t>
      </w:r>
    </w:p>
    <w:p w14:paraId="0362C901" w14:textId="77777777" w:rsidR="007D1E76" w:rsidRPr="0017169A" w:rsidRDefault="007D1E76" w:rsidP="007D1E76">
      <w:pPr>
        <w:spacing w:after="0" w:line="240" w:lineRule="auto"/>
        <w:jc w:val="both"/>
        <w:rPr>
          <w:rFonts w:cs="Calibri"/>
        </w:rPr>
      </w:pPr>
    </w:p>
    <w:p w14:paraId="7FC5E966" w14:textId="77777777" w:rsidR="007D1E76" w:rsidRPr="0017169A" w:rsidRDefault="007D1E76" w:rsidP="007D1E76">
      <w:pPr>
        <w:spacing w:after="0" w:line="240" w:lineRule="auto"/>
        <w:jc w:val="both"/>
        <w:rPr>
          <w:rFonts w:cs="Calibri"/>
        </w:rPr>
      </w:pPr>
    </w:p>
    <w:p w14:paraId="6697FD8A" w14:textId="77777777" w:rsidR="007D1E76" w:rsidRPr="0017169A" w:rsidRDefault="007D1E76" w:rsidP="007D1E76">
      <w:pPr>
        <w:spacing w:after="0" w:line="240" w:lineRule="auto"/>
        <w:jc w:val="both"/>
        <w:rPr>
          <w:rFonts w:cs="Calibri"/>
          <w:b/>
        </w:rPr>
      </w:pPr>
      <w:r w:rsidRPr="0017169A">
        <w:rPr>
          <w:rFonts w:cs="Calibri"/>
          <w:b/>
        </w:rPr>
        <w:t>2. Describir el pan</w:t>
      </w:r>
      <w:r w:rsidR="00E00323" w:rsidRPr="0017169A">
        <w:rPr>
          <w:rFonts w:cs="Calibri"/>
          <w:b/>
        </w:rPr>
        <w:t>orama Económico y Financiero:</w:t>
      </w:r>
    </w:p>
    <w:p w14:paraId="6FE69157" w14:textId="77777777" w:rsidR="007D1E76" w:rsidRPr="0017169A" w:rsidRDefault="007D1E76" w:rsidP="007D1E76">
      <w:pPr>
        <w:spacing w:after="0" w:line="240" w:lineRule="auto"/>
        <w:jc w:val="both"/>
        <w:rPr>
          <w:rFonts w:cs="Calibri"/>
        </w:rPr>
      </w:pPr>
    </w:p>
    <w:p w14:paraId="7B629A42" w14:textId="77777777" w:rsidR="007D1E76" w:rsidRPr="0017169A" w:rsidRDefault="007D1E76" w:rsidP="007D1E76">
      <w:pPr>
        <w:spacing w:after="0" w:line="240" w:lineRule="auto"/>
        <w:jc w:val="both"/>
        <w:rPr>
          <w:rFonts w:cs="Calibri"/>
        </w:rPr>
      </w:pPr>
      <w:r w:rsidRPr="0017169A">
        <w:rPr>
          <w:rFonts w:cs="Calibri"/>
        </w:rPr>
        <w:t>Se informará sobre las principales condiciones económico-financieras bajo las cuales el ente público estuvo operando; y las cuales influyeron en la toma de decisiones de la administración; tanto</w:t>
      </w:r>
      <w:r w:rsidR="00E00323" w:rsidRPr="0017169A">
        <w:rPr>
          <w:rFonts w:cs="Calibri"/>
        </w:rPr>
        <w:t xml:space="preserve"> a nivel local como federal.</w:t>
      </w:r>
    </w:p>
    <w:p w14:paraId="3B614198" w14:textId="77777777" w:rsidR="00303221" w:rsidRPr="0017169A" w:rsidRDefault="00303221" w:rsidP="007D1E76">
      <w:pPr>
        <w:spacing w:after="0" w:line="240" w:lineRule="auto"/>
        <w:jc w:val="both"/>
        <w:rPr>
          <w:rFonts w:cs="Calibri"/>
        </w:rPr>
      </w:pPr>
    </w:p>
    <w:p w14:paraId="10C4C64C" w14:textId="58DCFEF5" w:rsidR="007D1E76" w:rsidRPr="0017169A" w:rsidRDefault="00B63E3E" w:rsidP="007D1E76">
      <w:pPr>
        <w:spacing w:after="0" w:line="240" w:lineRule="auto"/>
        <w:jc w:val="both"/>
        <w:rPr>
          <w:rFonts w:cs="Calibri"/>
        </w:rPr>
      </w:pPr>
      <w:r w:rsidRPr="0017169A">
        <w:rPr>
          <w:rFonts w:cs="Calibri"/>
        </w:rPr>
        <w:t>La operatividad financiera de</w:t>
      </w:r>
      <w:r w:rsidR="00303221" w:rsidRPr="0017169A">
        <w:rPr>
          <w:rFonts w:cs="Calibri"/>
        </w:rPr>
        <w:t xml:space="preserve"> Casa de la Cultura Xochiquetzal, Municipio de Doctor Mora Guanajuato respalda su operatividad principalmente en recursos asignados presupuestalmente por un subsidio municipal mensual que recibe </w:t>
      </w:r>
      <w:r w:rsidRPr="0017169A">
        <w:rPr>
          <w:rFonts w:cs="Calibri"/>
        </w:rPr>
        <w:t>de acuerdo a lo autorizado por el H. Ayuntamiento en el presupues</w:t>
      </w:r>
      <w:r w:rsidR="00C31E6E">
        <w:rPr>
          <w:rFonts w:cs="Calibri"/>
        </w:rPr>
        <w:t>to para el ejercicio fiscal 202</w:t>
      </w:r>
      <w:r w:rsidR="00787DC6">
        <w:rPr>
          <w:rFonts w:cs="Calibri"/>
        </w:rPr>
        <w:t>6</w:t>
      </w:r>
      <w:r w:rsidRPr="0017169A">
        <w:rPr>
          <w:rFonts w:cs="Calibri"/>
        </w:rPr>
        <w:t>, ya que uno de sus objetivos primordiales es llevar la cultura a los ciudadanos Doctormorenses para que éstos tengan un acceso a bajos costos y en su mayoría gratuitos que es como se desarrollan la mayor parte de talleres y eventos que ofrece en sus programas anuales casa de Cultura.</w:t>
      </w:r>
    </w:p>
    <w:p w14:paraId="67F80FDF" w14:textId="77777777" w:rsidR="007D1E76" w:rsidRPr="0017169A" w:rsidRDefault="007D1E76" w:rsidP="007D1E76">
      <w:pPr>
        <w:spacing w:after="0" w:line="240" w:lineRule="auto"/>
        <w:jc w:val="both"/>
        <w:rPr>
          <w:rFonts w:cs="Calibri"/>
        </w:rPr>
      </w:pPr>
    </w:p>
    <w:p w14:paraId="3285DC0B" w14:textId="77777777" w:rsidR="007D1E76" w:rsidRPr="0017169A" w:rsidRDefault="007D1E76" w:rsidP="007D1E76">
      <w:pPr>
        <w:spacing w:after="0" w:line="240" w:lineRule="auto"/>
        <w:jc w:val="both"/>
        <w:rPr>
          <w:rFonts w:cs="Calibri"/>
        </w:rPr>
      </w:pPr>
    </w:p>
    <w:p w14:paraId="54575967" w14:textId="77777777" w:rsidR="007D1E76" w:rsidRPr="0017169A" w:rsidRDefault="007D1E76" w:rsidP="007D1E76">
      <w:pPr>
        <w:spacing w:after="0" w:line="240" w:lineRule="auto"/>
        <w:jc w:val="both"/>
        <w:rPr>
          <w:rFonts w:cs="Calibri"/>
          <w:b/>
        </w:rPr>
      </w:pPr>
      <w:r w:rsidRPr="0017169A">
        <w:rPr>
          <w:rFonts w:cs="Calibri"/>
          <w:b/>
        </w:rPr>
        <w:t>3. Autoriza</w:t>
      </w:r>
      <w:r w:rsidR="00E00323" w:rsidRPr="0017169A">
        <w:rPr>
          <w:rFonts w:cs="Calibri"/>
          <w:b/>
        </w:rPr>
        <w:t>ción e Historia:</w:t>
      </w:r>
    </w:p>
    <w:p w14:paraId="360DA23B" w14:textId="77777777" w:rsidR="007D1E76" w:rsidRPr="0017169A" w:rsidRDefault="007D1E76" w:rsidP="007D1E76">
      <w:pPr>
        <w:spacing w:after="0" w:line="240" w:lineRule="auto"/>
        <w:jc w:val="both"/>
        <w:rPr>
          <w:rFonts w:cs="Calibri"/>
        </w:rPr>
      </w:pPr>
    </w:p>
    <w:p w14:paraId="441574CB" w14:textId="77777777" w:rsidR="007D1E76" w:rsidRPr="0017169A" w:rsidRDefault="007D1E76" w:rsidP="007D1E76">
      <w:pPr>
        <w:spacing w:after="0" w:line="240" w:lineRule="auto"/>
        <w:jc w:val="both"/>
        <w:rPr>
          <w:rFonts w:cs="Calibri"/>
        </w:rPr>
      </w:pPr>
      <w:r w:rsidRPr="0017169A">
        <w:rPr>
          <w:rFonts w:cs="Calibri"/>
        </w:rPr>
        <w:t>Se informará sobre:</w:t>
      </w:r>
    </w:p>
    <w:p w14:paraId="062E74E7" w14:textId="77777777" w:rsidR="007D1E76" w:rsidRPr="0017169A" w:rsidRDefault="007D1E76" w:rsidP="007D1E76">
      <w:pPr>
        <w:spacing w:after="0" w:line="240" w:lineRule="auto"/>
        <w:jc w:val="both"/>
        <w:rPr>
          <w:rFonts w:cs="Calibri"/>
        </w:rPr>
      </w:pPr>
    </w:p>
    <w:p w14:paraId="3D3D2B49" w14:textId="30F7CDEF" w:rsidR="00084187" w:rsidRPr="0017169A" w:rsidRDefault="007D1E76" w:rsidP="00084187">
      <w:pPr>
        <w:pStyle w:val="Prrafodelista"/>
        <w:numPr>
          <w:ilvl w:val="0"/>
          <w:numId w:val="5"/>
        </w:numPr>
        <w:spacing w:after="0" w:line="240" w:lineRule="auto"/>
        <w:jc w:val="both"/>
        <w:rPr>
          <w:rFonts w:cs="Calibri"/>
        </w:rPr>
      </w:pPr>
      <w:r w:rsidRPr="0017169A">
        <w:rPr>
          <w:rFonts w:cs="Calibri"/>
        </w:rPr>
        <w:t>Fecha de creación del ente.</w:t>
      </w:r>
    </w:p>
    <w:p w14:paraId="595230B8" w14:textId="6CF4D4EF" w:rsidR="00084187" w:rsidRPr="0017169A" w:rsidRDefault="00084187" w:rsidP="00084187">
      <w:pPr>
        <w:spacing w:after="0" w:line="240" w:lineRule="auto"/>
        <w:jc w:val="both"/>
        <w:rPr>
          <w:rFonts w:cs="Calibri"/>
        </w:rPr>
      </w:pPr>
      <w:r w:rsidRPr="0017169A">
        <w:rPr>
          <w:rFonts w:cs="Calibri"/>
        </w:rPr>
        <w:t>7 de diciembre de 1999</w:t>
      </w:r>
    </w:p>
    <w:p w14:paraId="4F52E4E0" w14:textId="77777777" w:rsidR="007D1E76" w:rsidRPr="0017169A" w:rsidRDefault="007D1E76" w:rsidP="007D1E76">
      <w:pPr>
        <w:spacing w:after="0" w:line="240" w:lineRule="auto"/>
        <w:jc w:val="both"/>
        <w:rPr>
          <w:rFonts w:cs="Calibri"/>
        </w:rPr>
      </w:pPr>
    </w:p>
    <w:p w14:paraId="10100102" w14:textId="77777777" w:rsidR="000B0027" w:rsidRPr="0017169A" w:rsidRDefault="000B0027" w:rsidP="007D1E76">
      <w:pPr>
        <w:spacing w:after="0" w:line="240" w:lineRule="auto"/>
        <w:jc w:val="both"/>
        <w:rPr>
          <w:rFonts w:cs="Calibri"/>
        </w:rPr>
      </w:pPr>
    </w:p>
    <w:p w14:paraId="3A2353BF" w14:textId="3B2F0597" w:rsidR="007D1E76" w:rsidRPr="0017169A" w:rsidRDefault="007D1E76" w:rsidP="000B0027">
      <w:pPr>
        <w:pStyle w:val="Prrafodelista"/>
        <w:numPr>
          <w:ilvl w:val="0"/>
          <w:numId w:val="5"/>
        </w:numPr>
        <w:spacing w:after="0" w:line="240" w:lineRule="auto"/>
        <w:jc w:val="both"/>
        <w:rPr>
          <w:rFonts w:cs="Calibri"/>
        </w:rPr>
      </w:pPr>
      <w:r w:rsidRPr="0017169A">
        <w:rPr>
          <w:rFonts w:cs="Calibri"/>
        </w:rPr>
        <w:t>Principales cambios en su estructura (interna históricamente).</w:t>
      </w:r>
    </w:p>
    <w:p w14:paraId="2DA8E6AE" w14:textId="77777777" w:rsidR="000B0027" w:rsidRPr="0017169A" w:rsidRDefault="000B0027" w:rsidP="000B0027">
      <w:pPr>
        <w:pStyle w:val="Prrafodelista"/>
        <w:spacing w:after="0" w:line="240" w:lineRule="auto"/>
        <w:jc w:val="both"/>
        <w:rPr>
          <w:rFonts w:cs="Calibri"/>
        </w:rPr>
      </w:pPr>
    </w:p>
    <w:p w14:paraId="3843474F" w14:textId="1B220016" w:rsidR="007D1E76" w:rsidRPr="0017169A" w:rsidRDefault="000B0027" w:rsidP="007D1E76">
      <w:pPr>
        <w:spacing w:after="0" w:line="240" w:lineRule="auto"/>
        <w:jc w:val="both"/>
        <w:rPr>
          <w:rFonts w:cs="Calibri"/>
        </w:rPr>
      </w:pPr>
      <w:r w:rsidRPr="0017169A">
        <w:rPr>
          <w:rFonts w:cs="Calibri"/>
        </w:rPr>
        <w:t>Actualización y división de departamentos de casa de cultura y modificación del organigrama.</w:t>
      </w:r>
    </w:p>
    <w:p w14:paraId="099F9F9E" w14:textId="2C8F4A10" w:rsidR="000B0027" w:rsidRPr="0017169A" w:rsidRDefault="000B0027" w:rsidP="007D1E76">
      <w:pPr>
        <w:spacing w:after="0" w:line="240" w:lineRule="auto"/>
        <w:jc w:val="both"/>
        <w:rPr>
          <w:rFonts w:cs="Calibri"/>
        </w:rPr>
      </w:pPr>
      <w:r w:rsidRPr="0017169A">
        <w:rPr>
          <w:rFonts w:cs="Calibri"/>
        </w:rPr>
        <w:t>Además de la reestructuración del consejo consultivo honorario de Casa de Cultura.</w:t>
      </w:r>
    </w:p>
    <w:p w14:paraId="634D6E59" w14:textId="77777777" w:rsidR="000B0027" w:rsidRPr="0017169A" w:rsidRDefault="000B0027" w:rsidP="007D1E76">
      <w:pPr>
        <w:spacing w:after="0" w:line="240" w:lineRule="auto"/>
        <w:jc w:val="both"/>
        <w:rPr>
          <w:rFonts w:cs="Calibri"/>
        </w:rPr>
      </w:pPr>
    </w:p>
    <w:p w14:paraId="101919B6" w14:textId="77777777" w:rsidR="000B0027" w:rsidRPr="0017169A" w:rsidRDefault="000B0027" w:rsidP="007D1E76">
      <w:pPr>
        <w:spacing w:after="0" w:line="240" w:lineRule="auto"/>
        <w:jc w:val="both"/>
        <w:rPr>
          <w:rFonts w:cs="Calibri"/>
          <w:b/>
        </w:rPr>
      </w:pPr>
    </w:p>
    <w:p w14:paraId="08136E94" w14:textId="77777777" w:rsidR="007D1E76" w:rsidRPr="0017169A" w:rsidRDefault="007D1E76" w:rsidP="007D1E76">
      <w:pPr>
        <w:spacing w:after="0" w:line="240" w:lineRule="auto"/>
        <w:jc w:val="both"/>
        <w:rPr>
          <w:rFonts w:cs="Calibri"/>
          <w:b/>
        </w:rPr>
      </w:pPr>
      <w:r w:rsidRPr="0017169A">
        <w:rPr>
          <w:rFonts w:cs="Calibri"/>
          <w:b/>
        </w:rPr>
        <w:t xml:space="preserve">4. </w:t>
      </w:r>
      <w:r w:rsidR="00E00323" w:rsidRPr="0017169A">
        <w:rPr>
          <w:rFonts w:cs="Calibri"/>
          <w:b/>
        </w:rPr>
        <w:t>Organización y Objeto Social:</w:t>
      </w:r>
    </w:p>
    <w:p w14:paraId="6C85E52D" w14:textId="77777777" w:rsidR="007D1E76" w:rsidRPr="0017169A" w:rsidRDefault="007D1E76" w:rsidP="007D1E76">
      <w:pPr>
        <w:spacing w:after="0" w:line="240" w:lineRule="auto"/>
        <w:jc w:val="both"/>
        <w:rPr>
          <w:rFonts w:cs="Calibri"/>
        </w:rPr>
      </w:pPr>
    </w:p>
    <w:p w14:paraId="67B5DF23" w14:textId="77777777" w:rsidR="007D1E76" w:rsidRPr="0017169A" w:rsidRDefault="007D1E76" w:rsidP="007D1E76">
      <w:pPr>
        <w:spacing w:after="0" w:line="240" w:lineRule="auto"/>
        <w:jc w:val="both"/>
        <w:rPr>
          <w:rFonts w:cs="Calibri"/>
        </w:rPr>
      </w:pPr>
      <w:r w:rsidRPr="0017169A">
        <w:rPr>
          <w:rFonts w:cs="Calibri"/>
        </w:rPr>
        <w:t>Se informará sobre:</w:t>
      </w:r>
    </w:p>
    <w:p w14:paraId="473E4237" w14:textId="77777777" w:rsidR="007D1E76" w:rsidRPr="0017169A" w:rsidRDefault="007D1E76" w:rsidP="007D1E76">
      <w:pPr>
        <w:spacing w:after="0" w:line="240" w:lineRule="auto"/>
        <w:jc w:val="both"/>
        <w:rPr>
          <w:rFonts w:cs="Calibri"/>
        </w:rPr>
      </w:pPr>
    </w:p>
    <w:p w14:paraId="3A7F2587" w14:textId="77777777" w:rsidR="007D1E76" w:rsidRPr="0017169A" w:rsidRDefault="007D1E76" w:rsidP="007D1E76">
      <w:pPr>
        <w:spacing w:after="0" w:line="240" w:lineRule="auto"/>
        <w:jc w:val="both"/>
        <w:rPr>
          <w:rFonts w:cs="Calibri"/>
        </w:rPr>
      </w:pPr>
      <w:r w:rsidRPr="0017169A">
        <w:rPr>
          <w:rFonts w:cs="Calibri"/>
          <w:b/>
        </w:rPr>
        <w:t>a)</w:t>
      </w:r>
      <w:r w:rsidRPr="0017169A">
        <w:rPr>
          <w:rFonts w:cs="Calibri"/>
        </w:rPr>
        <w:t xml:space="preserve"> Objeto social.</w:t>
      </w:r>
    </w:p>
    <w:p w14:paraId="3ACF74F3" w14:textId="18A7AEA2" w:rsidR="007D1E76" w:rsidRPr="0017169A" w:rsidRDefault="00384300" w:rsidP="007D1E76">
      <w:pPr>
        <w:spacing w:after="0" w:line="240" w:lineRule="auto"/>
        <w:jc w:val="both"/>
        <w:rPr>
          <w:rFonts w:cs="Calibri"/>
        </w:rPr>
      </w:pPr>
      <w:r w:rsidRPr="0017169A">
        <w:t xml:space="preserve"> </w:t>
      </w:r>
      <w:r w:rsidRPr="0017169A">
        <w:rPr>
          <w:rFonts w:cs="Calibri"/>
        </w:rPr>
        <w:t xml:space="preserve">Es Trabajar, Elaborar, Gestionar, Colaborar, Fomentar y difundir la Cultura y Expresiones Artísticas mediante políticas que acerquen al ciudadano en el ámbito cultural en Cinco ejes operativos para el desarrollo de actividades Artístico-Culturales. </w:t>
      </w:r>
    </w:p>
    <w:p w14:paraId="5DA4E586" w14:textId="77777777" w:rsidR="00384300" w:rsidRPr="0017169A" w:rsidRDefault="00384300" w:rsidP="007D1E76">
      <w:pPr>
        <w:spacing w:after="0" w:line="240" w:lineRule="auto"/>
        <w:jc w:val="both"/>
        <w:rPr>
          <w:rFonts w:cs="Calibri"/>
        </w:rPr>
      </w:pPr>
    </w:p>
    <w:p w14:paraId="25553636" w14:textId="20A68DCA" w:rsidR="00384300" w:rsidRPr="0017169A" w:rsidRDefault="00384300" w:rsidP="00384300">
      <w:pPr>
        <w:pStyle w:val="Prrafodelista"/>
        <w:numPr>
          <w:ilvl w:val="0"/>
          <w:numId w:val="6"/>
        </w:numPr>
        <w:spacing w:after="0" w:line="240" w:lineRule="auto"/>
        <w:jc w:val="both"/>
        <w:rPr>
          <w:rFonts w:cs="Calibri"/>
        </w:rPr>
      </w:pPr>
      <w:r w:rsidRPr="0017169A">
        <w:rPr>
          <w:rFonts w:cs="Calibri"/>
        </w:rPr>
        <w:t>Procesos Administrativo.</w:t>
      </w:r>
    </w:p>
    <w:p w14:paraId="369E79C9" w14:textId="77777777" w:rsidR="00384300" w:rsidRPr="0017169A" w:rsidRDefault="00384300" w:rsidP="00384300">
      <w:pPr>
        <w:pStyle w:val="Prrafodelista"/>
        <w:numPr>
          <w:ilvl w:val="0"/>
          <w:numId w:val="6"/>
        </w:numPr>
        <w:spacing w:after="0" w:line="240" w:lineRule="auto"/>
        <w:jc w:val="both"/>
        <w:rPr>
          <w:rFonts w:cs="Calibri"/>
        </w:rPr>
      </w:pPr>
      <w:r w:rsidRPr="0017169A">
        <w:rPr>
          <w:rFonts w:cs="Calibri"/>
        </w:rPr>
        <w:t>Educación Artística (no formal).</w:t>
      </w:r>
    </w:p>
    <w:p w14:paraId="7C1BA4BB" w14:textId="77777777" w:rsidR="00384300" w:rsidRPr="0017169A" w:rsidRDefault="00384300" w:rsidP="00384300">
      <w:pPr>
        <w:pStyle w:val="Prrafodelista"/>
        <w:numPr>
          <w:ilvl w:val="0"/>
          <w:numId w:val="6"/>
        </w:numPr>
        <w:spacing w:after="0" w:line="240" w:lineRule="auto"/>
        <w:jc w:val="both"/>
        <w:rPr>
          <w:rFonts w:cs="Calibri"/>
        </w:rPr>
      </w:pPr>
      <w:r w:rsidRPr="0017169A">
        <w:rPr>
          <w:rFonts w:cs="Calibri"/>
        </w:rPr>
        <w:t>Difusión y Promoción.</w:t>
      </w:r>
    </w:p>
    <w:p w14:paraId="699BF734" w14:textId="77777777" w:rsidR="00384300" w:rsidRPr="0017169A" w:rsidRDefault="00384300" w:rsidP="00384300">
      <w:pPr>
        <w:pStyle w:val="Prrafodelista"/>
        <w:numPr>
          <w:ilvl w:val="0"/>
          <w:numId w:val="6"/>
        </w:numPr>
        <w:spacing w:after="0" w:line="240" w:lineRule="auto"/>
        <w:jc w:val="both"/>
        <w:rPr>
          <w:rFonts w:cs="Calibri"/>
        </w:rPr>
      </w:pPr>
      <w:r w:rsidRPr="0017169A">
        <w:rPr>
          <w:rFonts w:cs="Calibri"/>
        </w:rPr>
        <w:t>Programas Culturales.</w:t>
      </w:r>
    </w:p>
    <w:p w14:paraId="73E3296E" w14:textId="1F676BF2" w:rsidR="00384300" w:rsidRPr="0017169A" w:rsidRDefault="00384300" w:rsidP="00384300">
      <w:pPr>
        <w:pStyle w:val="Prrafodelista"/>
        <w:numPr>
          <w:ilvl w:val="0"/>
          <w:numId w:val="6"/>
        </w:numPr>
        <w:spacing w:after="0" w:line="240" w:lineRule="auto"/>
        <w:jc w:val="both"/>
        <w:rPr>
          <w:rFonts w:cs="Calibri"/>
        </w:rPr>
      </w:pPr>
      <w:r w:rsidRPr="0017169A">
        <w:rPr>
          <w:rFonts w:cs="Calibri"/>
        </w:rPr>
        <w:t>Mantenimiento.</w:t>
      </w:r>
    </w:p>
    <w:p w14:paraId="43C65E00" w14:textId="77777777" w:rsidR="007D1E76" w:rsidRPr="0017169A" w:rsidRDefault="007D1E76" w:rsidP="007D1E76">
      <w:pPr>
        <w:spacing w:after="0" w:line="240" w:lineRule="auto"/>
        <w:jc w:val="both"/>
        <w:rPr>
          <w:rFonts w:cs="Calibri"/>
        </w:rPr>
      </w:pPr>
    </w:p>
    <w:p w14:paraId="2C110A08" w14:textId="77777777" w:rsidR="007D1E76" w:rsidRPr="0017169A" w:rsidRDefault="007D1E76" w:rsidP="007D1E76">
      <w:pPr>
        <w:spacing w:after="0" w:line="240" w:lineRule="auto"/>
        <w:jc w:val="both"/>
        <w:rPr>
          <w:rFonts w:cs="Calibri"/>
        </w:rPr>
      </w:pPr>
      <w:r w:rsidRPr="0017169A">
        <w:rPr>
          <w:rFonts w:cs="Calibri"/>
          <w:b/>
        </w:rPr>
        <w:t>b)</w:t>
      </w:r>
      <w:r w:rsidRPr="0017169A">
        <w:rPr>
          <w:rFonts w:cs="Calibri"/>
        </w:rPr>
        <w:t xml:space="preserve"> Principal actividad.</w:t>
      </w:r>
    </w:p>
    <w:p w14:paraId="24BA9B31" w14:textId="4194B62F" w:rsidR="007D1E76" w:rsidRPr="0017169A" w:rsidRDefault="005224A7" w:rsidP="007D1E76">
      <w:pPr>
        <w:spacing w:after="0" w:line="240" w:lineRule="auto"/>
        <w:jc w:val="both"/>
        <w:rPr>
          <w:rFonts w:cs="Calibri"/>
        </w:rPr>
      </w:pPr>
      <w:r w:rsidRPr="0017169A">
        <w:rPr>
          <w:rFonts w:cs="Calibri"/>
        </w:rPr>
        <w:t>Fomentar e i</w:t>
      </w:r>
      <w:r w:rsidR="000E73EE" w:rsidRPr="0017169A">
        <w:rPr>
          <w:rFonts w:cs="Calibri"/>
        </w:rPr>
        <w:t>mpulsar las actividades artísticas.</w:t>
      </w:r>
    </w:p>
    <w:p w14:paraId="25E068D1" w14:textId="77777777" w:rsidR="007D1E76" w:rsidRPr="0017169A" w:rsidRDefault="007D1E76" w:rsidP="007D1E76">
      <w:pPr>
        <w:spacing w:after="0" w:line="240" w:lineRule="auto"/>
        <w:jc w:val="both"/>
        <w:rPr>
          <w:rFonts w:cs="Calibri"/>
        </w:rPr>
      </w:pPr>
    </w:p>
    <w:p w14:paraId="2D21CE61" w14:textId="77777777" w:rsidR="007D1E76" w:rsidRPr="0017169A" w:rsidRDefault="007D1E76" w:rsidP="007D1E76">
      <w:pPr>
        <w:spacing w:after="0" w:line="240" w:lineRule="auto"/>
        <w:jc w:val="both"/>
        <w:rPr>
          <w:rFonts w:cs="Calibri"/>
        </w:rPr>
      </w:pPr>
      <w:r w:rsidRPr="0017169A">
        <w:rPr>
          <w:rFonts w:cs="Calibri"/>
          <w:b/>
        </w:rPr>
        <w:t>c)</w:t>
      </w:r>
      <w:r w:rsidRPr="0017169A">
        <w:rPr>
          <w:rFonts w:cs="Calibri"/>
        </w:rPr>
        <w:t xml:space="preserve"> Ejercicio fiscal (mencionar por ejemplo: enero a diciembre de 201</w:t>
      </w:r>
      <w:r w:rsidR="00657009" w:rsidRPr="0017169A">
        <w:rPr>
          <w:rFonts w:cs="Calibri"/>
        </w:rPr>
        <w:t>5</w:t>
      </w:r>
      <w:r w:rsidRPr="0017169A">
        <w:rPr>
          <w:rFonts w:cs="Calibri"/>
        </w:rPr>
        <w:t>).</w:t>
      </w:r>
    </w:p>
    <w:p w14:paraId="04F7186A" w14:textId="47726450" w:rsidR="007D1E76" w:rsidRPr="0017169A" w:rsidRDefault="00B63E3E" w:rsidP="00B63E3E">
      <w:pPr>
        <w:spacing w:after="0" w:line="240" w:lineRule="auto"/>
        <w:ind w:firstLine="284"/>
        <w:jc w:val="both"/>
        <w:rPr>
          <w:rFonts w:cs="Calibri"/>
        </w:rPr>
      </w:pPr>
      <w:r w:rsidRPr="0017169A">
        <w:rPr>
          <w:rFonts w:cs="Calibri"/>
        </w:rPr>
        <w:t>Ejercicio fiscal vig</w:t>
      </w:r>
      <w:r w:rsidR="00C31E6E">
        <w:rPr>
          <w:rFonts w:cs="Calibri"/>
        </w:rPr>
        <w:t>ente, enero a diciembre de 202</w:t>
      </w:r>
      <w:r w:rsidR="00787DC6">
        <w:rPr>
          <w:rFonts w:cs="Calibri"/>
        </w:rPr>
        <w:t>6</w:t>
      </w:r>
      <w:r w:rsidR="00785995">
        <w:rPr>
          <w:rFonts w:cs="Calibri"/>
        </w:rPr>
        <w:t>.</w:t>
      </w:r>
    </w:p>
    <w:p w14:paraId="16703E54" w14:textId="77777777" w:rsidR="007D1E76" w:rsidRPr="0017169A" w:rsidRDefault="007D1E76" w:rsidP="007D1E76">
      <w:pPr>
        <w:spacing w:after="0" w:line="240" w:lineRule="auto"/>
        <w:jc w:val="both"/>
        <w:rPr>
          <w:rFonts w:cs="Calibri"/>
        </w:rPr>
      </w:pPr>
    </w:p>
    <w:p w14:paraId="6B13C93F" w14:textId="77777777" w:rsidR="007D1E76" w:rsidRPr="0017169A" w:rsidRDefault="007D1E76" w:rsidP="007D1E76">
      <w:pPr>
        <w:spacing w:after="0" w:line="240" w:lineRule="auto"/>
        <w:jc w:val="both"/>
        <w:rPr>
          <w:rFonts w:cs="Calibri"/>
        </w:rPr>
      </w:pPr>
      <w:r w:rsidRPr="0017169A">
        <w:rPr>
          <w:rFonts w:cs="Calibri"/>
          <w:b/>
        </w:rPr>
        <w:t>d)</w:t>
      </w:r>
      <w:r w:rsidRPr="0017169A">
        <w:rPr>
          <w:rFonts w:cs="Calibri"/>
        </w:rPr>
        <w:t xml:space="preserve"> Régimen jurídico (Forma como está dada de alta la entidad ante la S.H.C.P., ejemplos: S.C., S.A., Personas morales sin fines de lucro, etc.).</w:t>
      </w:r>
    </w:p>
    <w:p w14:paraId="625FD063" w14:textId="5DC72500" w:rsidR="00B63E3E" w:rsidRPr="0017169A" w:rsidRDefault="0017169A" w:rsidP="00B63E3E">
      <w:pPr>
        <w:spacing w:after="0" w:line="240" w:lineRule="auto"/>
        <w:ind w:firstLine="284"/>
        <w:jc w:val="both"/>
        <w:rPr>
          <w:rFonts w:cs="Calibri"/>
        </w:rPr>
      </w:pPr>
      <w:r w:rsidRPr="0017169A">
        <w:rPr>
          <w:rFonts w:cs="Calibri"/>
        </w:rPr>
        <w:t>Persona Moral sin fines de lucro, Organismo Descentralizado.</w:t>
      </w:r>
    </w:p>
    <w:p w14:paraId="1C1F303C" w14:textId="77777777" w:rsidR="0017169A" w:rsidRPr="0017169A" w:rsidRDefault="0017169A" w:rsidP="00B63E3E">
      <w:pPr>
        <w:spacing w:after="0" w:line="240" w:lineRule="auto"/>
        <w:ind w:firstLine="284"/>
        <w:jc w:val="both"/>
        <w:rPr>
          <w:rFonts w:cs="Calibri"/>
        </w:rPr>
      </w:pPr>
    </w:p>
    <w:p w14:paraId="738A2564" w14:textId="249455B8" w:rsidR="0017169A" w:rsidRPr="0017169A" w:rsidRDefault="0017169A" w:rsidP="0017169A">
      <w:pPr>
        <w:spacing w:after="0" w:line="240" w:lineRule="auto"/>
        <w:ind w:firstLine="284"/>
        <w:jc w:val="center"/>
        <w:rPr>
          <w:rFonts w:cs="Calibri"/>
        </w:rPr>
      </w:pPr>
      <w:r w:rsidRPr="0017169A">
        <w:rPr>
          <w:noProof/>
          <w:lang w:eastAsia="es-MX"/>
        </w:rPr>
        <w:drawing>
          <wp:inline distT="0" distB="0" distL="0" distR="0" wp14:anchorId="69A930AF" wp14:editId="1432A251">
            <wp:extent cx="3438525" cy="26670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1233" t="15710" r="21356" b="4834"/>
                    <a:stretch/>
                  </pic:blipFill>
                  <pic:spPr bwMode="auto">
                    <a:xfrm>
                      <a:off x="0" y="0"/>
                      <a:ext cx="3442750" cy="2670277"/>
                    </a:xfrm>
                    <a:prstGeom prst="rect">
                      <a:avLst/>
                    </a:prstGeom>
                    <a:ln>
                      <a:noFill/>
                    </a:ln>
                    <a:extLst>
                      <a:ext uri="{53640926-AAD7-44D8-BBD7-CCE9431645EC}">
                        <a14:shadowObscured xmlns:a14="http://schemas.microsoft.com/office/drawing/2010/main"/>
                      </a:ext>
                    </a:extLst>
                  </pic:spPr>
                </pic:pic>
              </a:graphicData>
            </a:graphic>
          </wp:inline>
        </w:drawing>
      </w:r>
    </w:p>
    <w:p w14:paraId="711C6095" w14:textId="77777777" w:rsidR="007D1E76" w:rsidRPr="0017169A" w:rsidRDefault="007D1E76" w:rsidP="007D1E76">
      <w:pPr>
        <w:spacing w:after="0" w:line="240" w:lineRule="auto"/>
        <w:jc w:val="both"/>
        <w:rPr>
          <w:rFonts w:cs="Calibri"/>
        </w:rPr>
      </w:pPr>
      <w:r w:rsidRPr="0017169A">
        <w:rPr>
          <w:rFonts w:cs="Calibri"/>
        </w:rPr>
        <w:lastRenderedPageBreak/>
        <w:t>____________________________________________________________________________________________________________________________________________________________</w:t>
      </w:r>
      <w:r w:rsidR="00657009" w:rsidRPr="0017169A">
        <w:rPr>
          <w:rFonts w:cs="Calibri"/>
        </w:rPr>
        <w:t>______________</w:t>
      </w:r>
    </w:p>
    <w:p w14:paraId="68B22724" w14:textId="77777777" w:rsidR="007D1E76" w:rsidRPr="0017169A" w:rsidRDefault="007D1E76" w:rsidP="007D1E76">
      <w:pPr>
        <w:spacing w:after="0" w:line="240" w:lineRule="auto"/>
        <w:jc w:val="both"/>
        <w:rPr>
          <w:rFonts w:cs="Calibri"/>
        </w:rPr>
      </w:pPr>
    </w:p>
    <w:p w14:paraId="15948964" w14:textId="77777777" w:rsidR="007D1E76" w:rsidRPr="0017169A" w:rsidRDefault="007D1E76" w:rsidP="007D1E76">
      <w:pPr>
        <w:spacing w:after="0" w:line="240" w:lineRule="auto"/>
        <w:jc w:val="both"/>
        <w:rPr>
          <w:rFonts w:cs="Calibri"/>
        </w:rPr>
      </w:pPr>
      <w:r w:rsidRPr="0017169A">
        <w:rPr>
          <w:rFonts w:cs="Calibri"/>
          <w:b/>
        </w:rPr>
        <w:t>e)</w:t>
      </w:r>
      <w:r w:rsidRPr="0017169A">
        <w:rPr>
          <w:rFonts w:cs="Calibri"/>
        </w:rPr>
        <w:t xml:space="preserve"> Consideraciones fiscales del ente: </w:t>
      </w:r>
      <w:r w:rsidR="00657009" w:rsidRPr="0017169A">
        <w:rPr>
          <w:rFonts w:cs="Calibri"/>
        </w:rPr>
        <w:t>R</w:t>
      </w:r>
      <w:r w:rsidRPr="0017169A">
        <w:rPr>
          <w:rFonts w:cs="Calibri"/>
        </w:rPr>
        <w:t>evelar el tipo de contribuciones que esté obligado a pagar o retener.</w:t>
      </w:r>
    </w:p>
    <w:p w14:paraId="7E6777B9" w14:textId="54545C19" w:rsidR="007D1E76" w:rsidRPr="0017169A" w:rsidRDefault="005224A7" w:rsidP="007D1E76">
      <w:pPr>
        <w:spacing w:after="0" w:line="240" w:lineRule="auto"/>
        <w:jc w:val="both"/>
        <w:rPr>
          <w:rFonts w:cs="Calibri"/>
        </w:rPr>
      </w:pPr>
      <w:r w:rsidRPr="0017169A">
        <w:rPr>
          <w:rFonts w:cs="Calibri"/>
        </w:rPr>
        <w:t>ISR (Impuesto Sobre la Renta)</w:t>
      </w:r>
    </w:p>
    <w:p w14:paraId="6268EF76" w14:textId="77777777" w:rsidR="007D1E76" w:rsidRPr="0017169A" w:rsidRDefault="007D1E76" w:rsidP="007D1E76">
      <w:pPr>
        <w:spacing w:after="0" w:line="240" w:lineRule="auto"/>
        <w:jc w:val="both"/>
        <w:rPr>
          <w:rFonts w:cs="Calibri"/>
        </w:rPr>
      </w:pPr>
    </w:p>
    <w:p w14:paraId="6EB77A6D" w14:textId="77777777" w:rsidR="007D1E76" w:rsidRPr="0017169A" w:rsidRDefault="007D1E76" w:rsidP="007D1E76">
      <w:pPr>
        <w:spacing w:after="0" w:line="240" w:lineRule="auto"/>
        <w:jc w:val="both"/>
        <w:rPr>
          <w:rFonts w:cs="Calibri"/>
        </w:rPr>
      </w:pPr>
      <w:r w:rsidRPr="0017169A">
        <w:rPr>
          <w:rFonts w:cs="Calibri"/>
          <w:b/>
        </w:rPr>
        <w:t>f)</w:t>
      </w:r>
      <w:r w:rsidRPr="0017169A">
        <w:rPr>
          <w:rFonts w:cs="Calibri"/>
        </w:rPr>
        <w:t xml:space="preserve"> Estructura organizacional básica.</w:t>
      </w:r>
    </w:p>
    <w:p w14:paraId="0FE08B68" w14:textId="77777777" w:rsidR="007D1E76" w:rsidRPr="0017169A" w:rsidRDefault="007D1E76" w:rsidP="007D1E76">
      <w:pPr>
        <w:spacing w:after="0" w:line="240" w:lineRule="auto"/>
        <w:ind w:firstLine="708"/>
        <w:jc w:val="both"/>
        <w:rPr>
          <w:rFonts w:cs="Calibri"/>
        </w:rPr>
      </w:pPr>
      <w:r w:rsidRPr="0017169A">
        <w:rPr>
          <w:rFonts w:cs="Calibri"/>
        </w:rPr>
        <w:t>*Anexar organigrama de la entidad.</w:t>
      </w:r>
    </w:p>
    <w:p w14:paraId="75F1EEB0" w14:textId="3AD55395" w:rsidR="00300551" w:rsidRPr="0017169A" w:rsidRDefault="00300551" w:rsidP="007D1E76">
      <w:pPr>
        <w:spacing w:after="0" w:line="240" w:lineRule="auto"/>
        <w:ind w:firstLine="708"/>
        <w:jc w:val="both"/>
        <w:rPr>
          <w:rFonts w:cs="Calibri"/>
        </w:rPr>
      </w:pPr>
    </w:p>
    <w:p w14:paraId="5D5ED850" w14:textId="63BB0153" w:rsidR="00300551" w:rsidRPr="0017169A" w:rsidRDefault="00300551" w:rsidP="007D1E76">
      <w:pPr>
        <w:spacing w:after="0" w:line="240" w:lineRule="auto"/>
        <w:ind w:firstLine="708"/>
        <w:jc w:val="both"/>
        <w:rPr>
          <w:rFonts w:cs="Calibri"/>
        </w:rPr>
      </w:pPr>
    </w:p>
    <w:p w14:paraId="725AE833" w14:textId="55528B88" w:rsidR="002E0FA3" w:rsidRPr="00CE7DE9" w:rsidRDefault="00E83C84" w:rsidP="007D1E76">
      <w:pPr>
        <w:spacing w:after="0" w:line="240" w:lineRule="auto"/>
        <w:jc w:val="both"/>
        <w:rPr>
          <w:rFonts w:cs="Calibri"/>
        </w:rPr>
      </w:pPr>
      <w:r w:rsidRPr="00E83C84">
        <w:rPr>
          <w:rFonts w:cs="Calibri"/>
          <w:noProof/>
        </w:rPr>
        <w:drawing>
          <wp:inline distT="0" distB="0" distL="0" distR="0" wp14:anchorId="5ABFC2DC" wp14:editId="6B684C5A">
            <wp:extent cx="4442460" cy="2536190"/>
            <wp:effectExtent l="0" t="0" r="0" b="0"/>
            <wp:docPr id="20237819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781961" name=""/>
                    <pic:cNvPicPr/>
                  </pic:nvPicPr>
                  <pic:blipFill>
                    <a:blip r:embed="rId13"/>
                    <a:stretch>
                      <a:fillRect/>
                    </a:stretch>
                  </pic:blipFill>
                  <pic:spPr>
                    <a:xfrm>
                      <a:off x="0" y="0"/>
                      <a:ext cx="4473065" cy="2553662"/>
                    </a:xfrm>
                    <a:prstGeom prst="rect">
                      <a:avLst/>
                    </a:prstGeom>
                  </pic:spPr>
                </pic:pic>
              </a:graphicData>
            </a:graphic>
          </wp:inline>
        </w:drawing>
      </w:r>
    </w:p>
    <w:p w14:paraId="248AECCE" w14:textId="77777777" w:rsidR="002E0FA3" w:rsidRDefault="002E0FA3" w:rsidP="007D1E76">
      <w:pPr>
        <w:spacing w:after="0" w:line="240" w:lineRule="auto"/>
        <w:jc w:val="both"/>
        <w:rPr>
          <w:rFonts w:cs="Calibri"/>
          <w:b/>
        </w:rPr>
      </w:pPr>
    </w:p>
    <w:p w14:paraId="2C6C2E5A" w14:textId="77777777" w:rsidR="001E3B79" w:rsidRDefault="001E3B79" w:rsidP="007D1E76">
      <w:pPr>
        <w:spacing w:after="0" w:line="240" w:lineRule="auto"/>
        <w:jc w:val="both"/>
        <w:rPr>
          <w:rFonts w:cs="Calibri"/>
          <w:b/>
        </w:rPr>
      </w:pPr>
    </w:p>
    <w:p w14:paraId="4D3B0305" w14:textId="77777777" w:rsidR="001E3B79" w:rsidRDefault="001E3B79" w:rsidP="007D1E76">
      <w:pPr>
        <w:spacing w:after="0" w:line="240" w:lineRule="auto"/>
        <w:jc w:val="both"/>
        <w:rPr>
          <w:rFonts w:cs="Calibri"/>
          <w:b/>
        </w:rPr>
      </w:pPr>
    </w:p>
    <w:p w14:paraId="19CEE146" w14:textId="77777777" w:rsidR="007D1E76" w:rsidRPr="0017169A" w:rsidRDefault="007D1E76" w:rsidP="007D1E76">
      <w:pPr>
        <w:spacing w:after="0" w:line="240" w:lineRule="auto"/>
        <w:jc w:val="both"/>
        <w:rPr>
          <w:rFonts w:cs="Calibri"/>
        </w:rPr>
      </w:pPr>
      <w:r w:rsidRPr="0017169A">
        <w:rPr>
          <w:rFonts w:cs="Calibri"/>
          <w:b/>
        </w:rPr>
        <w:t>g)</w:t>
      </w:r>
      <w:r w:rsidRPr="0017169A">
        <w:rPr>
          <w:rFonts w:cs="Calibri"/>
        </w:rPr>
        <w:t xml:space="preserve"> Fideicomisos, mandatos y análogos de los cuales es fideicomitente o </w:t>
      </w:r>
      <w:r w:rsidR="00657009" w:rsidRPr="0017169A">
        <w:rPr>
          <w:rFonts w:cs="Calibri"/>
        </w:rPr>
        <w:t>fideicomisario</w:t>
      </w:r>
      <w:r w:rsidRPr="0017169A">
        <w:rPr>
          <w:rFonts w:cs="Calibri"/>
        </w:rPr>
        <w:t>.</w:t>
      </w:r>
    </w:p>
    <w:p w14:paraId="765A7773" w14:textId="6F5429A3" w:rsidR="00300551" w:rsidRPr="0017169A" w:rsidRDefault="00300551" w:rsidP="00300551">
      <w:pPr>
        <w:spacing w:after="0" w:line="240" w:lineRule="auto"/>
        <w:jc w:val="both"/>
        <w:rPr>
          <w:rFonts w:cs="Calibri"/>
        </w:rPr>
      </w:pPr>
      <w:r w:rsidRPr="0017169A">
        <w:rPr>
          <w:rFonts w:cs="Calibri"/>
          <w:b/>
        </w:rPr>
        <w:t xml:space="preserve"> Esta nota no le aplica al ente público</w:t>
      </w:r>
      <w:r w:rsidRPr="0017169A">
        <w:rPr>
          <w:rFonts w:cs="Calibri"/>
        </w:rPr>
        <w:t>.</w:t>
      </w:r>
    </w:p>
    <w:p w14:paraId="30A4EDC2" w14:textId="77777777" w:rsidR="007D1E76" w:rsidRPr="0017169A" w:rsidRDefault="007D1E76" w:rsidP="007D1E76">
      <w:pPr>
        <w:spacing w:after="0" w:line="240" w:lineRule="auto"/>
        <w:jc w:val="both"/>
        <w:rPr>
          <w:rFonts w:cs="Calibri"/>
        </w:rPr>
      </w:pPr>
      <w:r w:rsidRPr="0017169A">
        <w:rPr>
          <w:rFonts w:cs="Calibri"/>
        </w:rPr>
        <w:t>_________________________________________________________________________________________________________________________________________________________________________________________________________________________________________</w:t>
      </w:r>
      <w:r w:rsidR="00657009" w:rsidRPr="0017169A">
        <w:rPr>
          <w:rFonts w:cs="Calibri"/>
        </w:rPr>
        <w:t>_________________________</w:t>
      </w:r>
    </w:p>
    <w:p w14:paraId="4241EF36" w14:textId="77777777" w:rsidR="007D1E76" w:rsidRPr="0017169A" w:rsidRDefault="007D1E76" w:rsidP="007D1E76">
      <w:pPr>
        <w:spacing w:after="0" w:line="240" w:lineRule="auto"/>
        <w:jc w:val="both"/>
        <w:rPr>
          <w:rFonts w:cs="Calibri"/>
        </w:rPr>
      </w:pPr>
    </w:p>
    <w:p w14:paraId="7682CC3F" w14:textId="77777777" w:rsidR="007D1E76" w:rsidRPr="0017169A" w:rsidRDefault="007D1E76" w:rsidP="007D1E76">
      <w:pPr>
        <w:spacing w:after="0" w:line="240" w:lineRule="auto"/>
        <w:jc w:val="both"/>
        <w:rPr>
          <w:rFonts w:cs="Calibri"/>
        </w:rPr>
      </w:pPr>
    </w:p>
    <w:p w14:paraId="12E280BB" w14:textId="77777777" w:rsidR="007D1E76" w:rsidRPr="0017169A" w:rsidRDefault="007D1E76" w:rsidP="007D1E76">
      <w:pPr>
        <w:spacing w:after="0" w:line="240" w:lineRule="auto"/>
        <w:jc w:val="both"/>
        <w:rPr>
          <w:rFonts w:cs="Calibri"/>
          <w:b/>
        </w:rPr>
      </w:pPr>
      <w:r w:rsidRPr="0017169A">
        <w:rPr>
          <w:rFonts w:cs="Calibri"/>
          <w:b/>
        </w:rPr>
        <w:t>5. Bases de Preparació</w:t>
      </w:r>
      <w:r w:rsidR="00E00323" w:rsidRPr="0017169A">
        <w:rPr>
          <w:rFonts w:cs="Calibri"/>
          <w:b/>
        </w:rPr>
        <w:t>n de los Estados Financieros:</w:t>
      </w:r>
    </w:p>
    <w:p w14:paraId="0F5EE8FE" w14:textId="7BB9D532" w:rsidR="00B63E3E" w:rsidRPr="0017169A" w:rsidRDefault="007D1E76" w:rsidP="007D1E76">
      <w:pPr>
        <w:spacing w:after="0" w:line="240" w:lineRule="auto"/>
        <w:jc w:val="both"/>
        <w:rPr>
          <w:rFonts w:cs="Calibri"/>
        </w:rPr>
      </w:pPr>
      <w:r w:rsidRPr="0017169A">
        <w:rPr>
          <w:rFonts w:cs="Calibri"/>
        </w:rPr>
        <w:t>Se informará sobre:</w:t>
      </w:r>
    </w:p>
    <w:p w14:paraId="471D1AF6" w14:textId="77777777" w:rsidR="00B63E3E" w:rsidRPr="0017169A" w:rsidRDefault="00B63E3E" w:rsidP="007D1E76">
      <w:pPr>
        <w:spacing w:after="0" w:line="240" w:lineRule="auto"/>
        <w:jc w:val="both"/>
        <w:rPr>
          <w:rFonts w:cs="Calibri"/>
        </w:rPr>
      </w:pPr>
    </w:p>
    <w:p w14:paraId="4D261760" w14:textId="3AF0BB90" w:rsidR="007D1E76" w:rsidRPr="0017169A" w:rsidRDefault="007D1E76" w:rsidP="00B63E3E">
      <w:pPr>
        <w:pStyle w:val="Prrafodelista"/>
        <w:numPr>
          <w:ilvl w:val="0"/>
          <w:numId w:val="2"/>
        </w:numPr>
        <w:spacing w:after="0" w:line="240" w:lineRule="auto"/>
        <w:jc w:val="both"/>
        <w:rPr>
          <w:rFonts w:cs="Calibri"/>
        </w:rPr>
      </w:pPr>
      <w:r w:rsidRPr="0017169A">
        <w:rPr>
          <w:rFonts w:cs="Calibri"/>
        </w:rPr>
        <w:t>Si se ha observado la normatividad emitida por el CONAC y las disposiciones legales aplicables.</w:t>
      </w:r>
    </w:p>
    <w:p w14:paraId="495B8FFF" w14:textId="4A9AFD3B" w:rsidR="007D1E76" w:rsidRPr="0017169A" w:rsidRDefault="00B63E3E" w:rsidP="006C2EA1">
      <w:pPr>
        <w:pStyle w:val="Prrafodelista"/>
        <w:spacing w:after="0" w:line="240" w:lineRule="auto"/>
        <w:ind w:right="332"/>
        <w:jc w:val="both"/>
        <w:rPr>
          <w:rFonts w:cs="Calibri"/>
        </w:rPr>
      </w:pPr>
      <w:r w:rsidRPr="0017169A">
        <w:rPr>
          <w:rFonts w:cs="Calibri"/>
        </w:rPr>
        <w:t>Casa de la Cultura Xochiquetzal</w:t>
      </w:r>
      <w:r w:rsidR="001E3B79">
        <w:rPr>
          <w:rFonts w:cs="Calibri"/>
        </w:rPr>
        <w:t xml:space="preserve"> en éste e</w:t>
      </w:r>
      <w:r w:rsidR="00C31E6E">
        <w:rPr>
          <w:rFonts w:cs="Calibri"/>
        </w:rPr>
        <w:t>jercicio fiscal 202</w:t>
      </w:r>
      <w:r w:rsidR="00787DC6">
        <w:rPr>
          <w:rFonts w:cs="Calibri"/>
        </w:rPr>
        <w:t>6</w:t>
      </w:r>
      <w:r w:rsidRPr="0017169A">
        <w:rPr>
          <w:rFonts w:cs="Calibri"/>
        </w:rPr>
        <w:t xml:space="preserve"> cumple con la normatividad establecida por el CONAC y la Propia ley  General de Contabilidad Gubernamental vigente e</w:t>
      </w:r>
      <w:r w:rsidR="006C2EA1" w:rsidRPr="0017169A">
        <w:rPr>
          <w:rFonts w:cs="Calibri"/>
        </w:rPr>
        <w:t>n la generación de sus reportes y Estados financieros, para la entrega de sus informes trimestrales y cuenta pública establecida.</w:t>
      </w:r>
    </w:p>
    <w:p w14:paraId="58B00679" w14:textId="77777777" w:rsidR="007D1E76" w:rsidRPr="0017169A" w:rsidRDefault="007D1E76" w:rsidP="007D1E76">
      <w:pPr>
        <w:spacing w:after="0" w:line="240" w:lineRule="auto"/>
        <w:jc w:val="both"/>
        <w:rPr>
          <w:rFonts w:cs="Calibri"/>
        </w:rPr>
      </w:pPr>
    </w:p>
    <w:p w14:paraId="73F52BD1" w14:textId="54F81321" w:rsidR="007D1E76" w:rsidRPr="0017169A" w:rsidRDefault="007D1E76" w:rsidP="006C2EA1">
      <w:pPr>
        <w:pStyle w:val="Prrafodelista"/>
        <w:numPr>
          <w:ilvl w:val="0"/>
          <w:numId w:val="2"/>
        </w:numPr>
        <w:spacing w:after="0" w:line="240" w:lineRule="auto"/>
        <w:jc w:val="both"/>
        <w:rPr>
          <w:rFonts w:cs="Calibri"/>
        </w:rPr>
      </w:pPr>
      <w:r w:rsidRPr="0017169A">
        <w:rPr>
          <w:rFonts w:cs="Calibri"/>
        </w:rPr>
        <w:t>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DCF252C" w14:textId="29D551E8" w:rsidR="007D1E76" w:rsidRPr="0017169A" w:rsidRDefault="006C2EA1" w:rsidP="006C2EA1">
      <w:pPr>
        <w:pStyle w:val="Prrafodelista"/>
        <w:spacing w:after="0" w:line="240" w:lineRule="auto"/>
        <w:jc w:val="both"/>
        <w:rPr>
          <w:rFonts w:cs="Calibri"/>
        </w:rPr>
      </w:pPr>
      <w:r w:rsidRPr="0017169A">
        <w:rPr>
          <w:rFonts w:cs="Calibri"/>
        </w:rPr>
        <w:lastRenderedPageBreak/>
        <w:t>NO APLICABLE</w:t>
      </w:r>
    </w:p>
    <w:p w14:paraId="77B3FE01" w14:textId="77777777" w:rsidR="006C2EA1" w:rsidRPr="0017169A" w:rsidRDefault="006C2EA1" w:rsidP="006C2EA1">
      <w:pPr>
        <w:pStyle w:val="Prrafodelista"/>
        <w:spacing w:after="0" w:line="240" w:lineRule="auto"/>
        <w:jc w:val="both"/>
        <w:rPr>
          <w:rFonts w:cs="Calibri"/>
        </w:rPr>
      </w:pPr>
    </w:p>
    <w:p w14:paraId="7ED1C1ED" w14:textId="4365C86C" w:rsidR="007D1E76" w:rsidRPr="0017169A" w:rsidRDefault="007D1E76" w:rsidP="006C2EA1">
      <w:pPr>
        <w:pStyle w:val="Prrafodelista"/>
        <w:numPr>
          <w:ilvl w:val="0"/>
          <w:numId w:val="2"/>
        </w:numPr>
        <w:spacing w:after="0" w:line="240" w:lineRule="auto"/>
        <w:jc w:val="both"/>
        <w:rPr>
          <w:rFonts w:cs="Calibri"/>
        </w:rPr>
      </w:pPr>
      <w:r w:rsidRPr="0017169A">
        <w:rPr>
          <w:rFonts w:cs="Calibri"/>
        </w:rPr>
        <w:t>Postulados básicos.</w:t>
      </w:r>
    </w:p>
    <w:p w14:paraId="52BC8385" w14:textId="77777777" w:rsidR="005E34D9" w:rsidRPr="0017169A" w:rsidRDefault="006C2EA1" w:rsidP="005E34D9">
      <w:pPr>
        <w:pStyle w:val="Prrafodelista"/>
        <w:spacing w:after="0" w:line="240" w:lineRule="auto"/>
        <w:jc w:val="both"/>
        <w:rPr>
          <w:rFonts w:cs="Calibri"/>
        </w:rPr>
      </w:pPr>
      <w:r w:rsidRPr="0017169A">
        <w:rPr>
          <w:rFonts w:cs="Calibri"/>
        </w:rPr>
        <w:t>Se está trabajando en la emisión de criterios para el registro contable presupuestal y la adecuación de algunos procesos incluido la adecuación al control interno, de casa de la cultura cuyo objeto principal es el cumplimiento con los postulados básicos de contabilidad Gubernamental emitidos por el CONAC.</w:t>
      </w:r>
    </w:p>
    <w:p w14:paraId="34DB0264" w14:textId="77777777" w:rsidR="005E34D9" w:rsidRPr="0017169A" w:rsidRDefault="005E34D9" w:rsidP="005E34D9">
      <w:pPr>
        <w:pStyle w:val="Prrafodelista"/>
        <w:spacing w:after="0" w:line="240" w:lineRule="auto"/>
        <w:jc w:val="both"/>
        <w:rPr>
          <w:rFonts w:cs="Calibri"/>
        </w:rPr>
      </w:pPr>
    </w:p>
    <w:p w14:paraId="7989D893" w14:textId="36464145" w:rsidR="007D1E76" w:rsidRPr="0017169A" w:rsidRDefault="007D1E76" w:rsidP="005E34D9">
      <w:pPr>
        <w:pStyle w:val="Prrafodelista"/>
        <w:numPr>
          <w:ilvl w:val="0"/>
          <w:numId w:val="2"/>
        </w:numPr>
        <w:spacing w:after="0" w:line="240" w:lineRule="auto"/>
        <w:jc w:val="both"/>
        <w:rPr>
          <w:rFonts w:cs="Calibri"/>
        </w:rPr>
      </w:pPr>
      <w:r w:rsidRPr="0017169A">
        <w:rPr>
          <w:rFonts w:cs="Calibri"/>
        </w:rPr>
        <w:t>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33B15CEA" w14:textId="77777777" w:rsidR="005E34D9" w:rsidRPr="0017169A" w:rsidRDefault="005E34D9" w:rsidP="005E34D9">
      <w:pPr>
        <w:spacing w:after="0" w:line="240" w:lineRule="auto"/>
        <w:jc w:val="both"/>
        <w:rPr>
          <w:rFonts w:cs="Calibri"/>
        </w:rPr>
      </w:pPr>
    </w:p>
    <w:p w14:paraId="640CB578" w14:textId="77777777" w:rsidR="005E34D9" w:rsidRPr="0017169A" w:rsidRDefault="005E34D9" w:rsidP="005E34D9">
      <w:pPr>
        <w:spacing w:after="0" w:line="240" w:lineRule="auto"/>
        <w:ind w:firstLine="709"/>
        <w:jc w:val="both"/>
        <w:rPr>
          <w:rFonts w:cs="Calibri"/>
        </w:rPr>
      </w:pPr>
      <w:r w:rsidRPr="0017169A">
        <w:rPr>
          <w:rFonts w:cs="Calibri"/>
        </w:rPr>
        <w:t>No cuenta con normatividad supletoria de aplicación a sus Estados Financieros.</w:t>
      </w:r>
    </w:p>
    <w:p w14:paraId="05D7377D" w14:textId="77777777" w:rsidR="005E34D9" w:rsidRPr="0017169A" w:rsidRDefault="005E34D9" w:rsidP="005E34D9">
      <w:pPr>
        <w:spacing w:after="0" w:line="240" w:lineRule="auto"/>
        <w:ind w:firstLine="709"/>
        <w:jc w:val="both"/>
        <w:rPr>
          <w:rFonts w:cs="Calibri"/>
        </w:rPr>
      </w:pPr>
    </w:p>
    <w:p w14:paraId="084AD24A" w14:textId="569AA5CB" w:rsidR="007D1E76" w:rsidRPr="0017169A" w:rsidRDefault="007D1E76" w:rsidP="005E34D9">
      <w:pPr>
        <w:spacing w:after="0" w:line="240" w:lineRule="auto"/>
        <w:ind w:firstLine="284"/>
        <w:jc w:val="both"/>
        <w:rPr>
          <w:rFonts w:cs="Calibri"/>
        </w:rPr>
      </w:pPr>
      <w:r w:rsidRPr="0017169A">
        <w:rPr>
          <w:rFonts w:cs="Calibri"/>
          <w:b/>
        </w:rPr>
        <w:t>e)</w:t>
      </w:r>
      <w:r w:rsidRPr="0017169A">
        <w:rPr>
          <w:rFonts w:cs="Calibri"/>
        </w:rPr>
        <w:t xml:space="preserve"> Para las entidades que por primera vez estén implementando la base devengado de acuerdo a la Ley de Contabilidad, deberán:</w:t>
      </w:r>
    </w:p>
    <w:p w14:paraId="39720946" w14:textId="77777777" w:rsidR="007D1E76" w:rsidRPr="0017169A" w:rsidRDefault="007D1E76" w:rsidP="007D1E76">
      <w:pPr>
        <w:spacing w:after="0" w:line="240" w:lineRule="auto"/>
        <w:jc w:val="both"/>
        <w:rPr>
          <w:rFonts w:cs="Calibri"/>
        </w:rPr>
      </w:pPr>
    </w:p>
    <w:p w14:paraId="2C78689D" w14:textId="282C9F57" w:rsidR="005E34D9" w:rsidRPr="0017169A" w:rsidRDefault="007D1E76" w:rsidP="007D1E76">
      <w:pPr>
        <w:spacing w:after="0" w:line="240" w:lineRule="auto"/>
        <w:jc w:val="both"/>
        <w:rPr>
          <w:rFonts w:cs="Calibri"/>
        </w:rPr>
      </w:pPr>
      <w:r w:rsidRPr="0017169A">
        <w:rPr>
          <w:rFonts w:cs="Calibri"/>
        </w:rPr>
        <w:t>*Revelar las nuevas políticas de reconocimiento:</w:t>
      </w:r>
    </w:p>
    <w:p w14:paraId="3B6D9156" w14:textId="343674D3" w:rsidR="007D1E76" w:rsidRPr="0017169A" w:rsidRDefault="007D1E76" w:rsidP="007D1E76">
      <w:pPr>
        <w:spacing w:after="0" w:line="240" w:lineRule="auto"/>
        <w:jc w:val="both"/>
        <w:rPr>
          <w:rFonts w:cs="Calibri"/>
        </w:rPr>
      </w:pPr>
      <w:r w:rsidRPr="0017169A">
        <w:rPr>
          <w:rFonts w:cs="Calibri"/>
        </w:rPr>
        <w:t>*Plan de implementación:</w:t>
      </w:r>
    </w:p>
    <w:p w14:paraId="756D764B" w14:textId="77777777" w:rsidR="007D1E76" w:rsidRPr="0017169A" w:rsidRDefault="007D1E76" w:rsidP="007D1E76">
      <w:pPr>
        <w:spacing w:after="0" w:line="240" w:lineRule="auto"/>
        <w:jc w:val="both"/>
        <w:rPr>
          <w:rFonts w:cs="Calibri"/>
        </w:rPr>
      </w:pPr>
      <w:r w:rsidRPr="0017169A">
        <w:rPr>
          <w:rFonts w:cs="Calibri"/>
        </w:rPr>
        <w:t>*Revelar los cambios en las políticas, la clasificación y medición de las mismas, así como su impacto en la información financiera:</w:t>
      </w:r>
    </w:p>
    <w:p w14:paraId="52E99A88" w14:textId="77777777" w:rsidR="005E34D9" w:rsidRPr="0017169A" w:rsidRDefault="005E34D9" w:rsidP="007D1E76">
      <w:pPr>
        <w:spacing w:after="0" w:line="240" w:lineRule="auto"/>
        <w:jc w:val="both"/>
        <w:rPr>
          <w:rFonts w:cs="Calibri"/>
        </w:rPr>
      </w:pPr>
    </w:p>
    <w:p w14:paraId="66DA29A6" w14:textId="7878F229" w:rsidR="005E34D9" w:rsidRPr="0017169A" w:rsidRDefault="005E34D9" w:rsidP="007D1E76">
      <w:pPr>
        <w:spacing w:after="0" w:line="240" w:lineRule="auto"/>
        <w:jc w:val="both"/>
        <w:rPr>
          <w:rFonts w:cs="Calibri"/>
        </w:rPr>
      </w:pPr>
      <w:r w:rsidRPr="0017169A">
        <w:rPr>
          <w:rFonts w:cs="Calibri"/>
        </w:rPr>
        <w:t xml:space="preserve">Casa de la cultura hace el reconocimiento de la etapa del Devengado al momento de registrar al gasto contra el pasivo correspondiente o cuenta por pagar correspondiente, </w:t>
      </w:r>
      <w:r w:rsidR="00D5089D" w:rsidRPr="0017169A">
        <w:rPr>
          <w:rFonts w:cs="Calibri"/>
        </w:rPr>
        <w:t xml:space="preserve">y el sistema contable que maneja realiza de manera automática el reconocimiento de las demás etapas presupuestales como el ejercido y pagado al momento de registrar los pagos bancarios el módulo que para tal efecto maneja. </w:t>
      </w:r>
    </w:p>
    <w:p w14:paraId="433C3EF7" w14:textId="46A13989" w:rsidR="005E34D9" w:rsidRPr="0017169A" w:rsidRDefault="005E34D9" w:rsidP="007D1E76">
      <w:pPr>
        <w:spacing w:after="0" w:line="240" w:lineRule="auto"/>
        <w:jc w:val="both"/>
        <w:rPr>
          <w:rFonts w:cs="Calibri"/>
        </w:rPr>
      </w:pPr>
    </w:p>
    <w:p w14:paraId="158EC49E" w14:textId="77777777" w:rsidR="007D1E76" w:rsidRPr="0017169A" w:rsidRDefault="007D1E76" w:rsidP="007D1E76">
      <w:pPr>
        <w:spacing w:after="0" w:line="240" w:lineRule="auto"/>
        <w:jc w:val="both"/>
        <w:rPr>
          <w:rFonts w:cs="Calibri"/>
        </w:rPr>
      </w:pPr>
    </w:p>
    <w:p w14:paraId="2119A6EF" w14:textId="77777777" w:rsidR="007D1E76" w:rsidRPr="0017169A" w:rsidRDefault="007D1E76" w:rsidP="007D1E76">
      <w:pPr>
        <w:spacing w:after="0" w:line="240" w:lineRule="auto"/>
        <w:jc w:val="both"/>
        <w:rPr>
          <w:rFonts w:cs="Calibri"/>
        </w:rPr>
      </w:pPr>
    </w:p>
    <w:p w14:paraId="7025E7E0" w14:textId="77777777" w:rsidR="007D1E76" w:rsidRPr="0017169A" w:rsidRDefault="007D1E76" w:rsidP="007D1E76">
      <w:pPr>
        <w:spacing w:after="0" w:line="240" w:lineRule="auto"/>
        <w:jc w:val="both"/>
        <w:rPr>
          <w:rFonts w:cs="Calibri"/>
          <w:b/>
        </w:rPr>
      </w:pPr>
      <w:r w:rsidRPr="0017169A">
        <w:rPr>
          <w:rFonts w:cs="Calibri"/>
          <w:b/>
        </w:rPr>
        <w:t>6. Políticas de</w:t>
      </w:r>
      <w:r w:rsidR="00E00323" w:rsidRPr="0017169A">
        <w:rPr>
          <w:rFonts w:cs="Calibri"/>
          <w:b/>
        </w:rPr>
        <w:t xml:space="preserve"> Contabilidad Significativas:</w:t>
      </w:r>
    </w:p>
    <w:p w14:paraId="793D8065" w14:textId="77777777" w:rsidR="007D1E76" w:rsidRPr="0017169A" w:rsidRDefault="007D1E76" w:rsidP="007D1E76">
      <w:pPr>
        <w:spacing w:after="0" w:line="240" w:lineRule="auto"/>
        <w:jc w:val="both"/>
        <w:rPr>
          <w:rFonts w:cs="Calibri"/>
        </w:rPr>
      </w:pPr>
    </w:p>
    <w:p w14:paraId="4773A4FE" w14:textId="77777777" w:rsidR="007D1E76" w:rsidRPr="0017169A" w:rsidRDefault="007D1E76" w:rsidP="007D1E76">
      <w:pPr>
        <w:spacing w:after="0" w:line="240" w:lineRule="auto"/>
        <w:jc w:val="both"/>
        <w:rPr>
          <w:rFonts w:cs="Calibri"/>
        </w:rPr>
      </w:pPr>
      <w:r w:rsidRPr="0017169A">
        <w:rPr>
          <w:rFonts w:cs="Calibri"/>
        </w:rPr>
        <w:t>Se informará sobre:</w:t>
      </w:r>
    </w:p>
    <w:p w14:paraId="3A8D7951" w14:textId="77777777" w:rsidR="007D1E76" w:rsidRPr="0017169A" w:rsidRDefault="007D1E76" w:rsidP="007D1E76">
      <w:pPr>
        <w:spacing w:after="0" w:line="240" w:lineRule="auto"/>
        <w:jc w:val="both"/>
        <w:rPr>
          <w:rFonts w:cs="Calibri"/>
        </w:rPr>
      </w:pPr>
    </w:p>
    <w:p w14:paraId="6073F87B" w14:textId="3449101D" w:rsidR="007D1E76" w:rsidRPr="0017169A" w:rsidRDefault="007D1E76" w:rsidP="00D5089D">
      <w:pPr>
        <w:pStyle w:val="Prrafodelista"/>
        <w:numPr>
          <w:ilvl w:val="0"/>
          <w:numId w:val="3"/>
        </w:numPr>
        <w:spacing w:after="0" w:line="240" w:lineRule="auto"/>
        <w:jc w:val="both"/>
        <w:rPr>
          <w:rFonts w:cs="Calibri"/>
        </w:rPr>
      </w:pPr>
      <w:r w:rsidRPr="0017169A">
        <w:rPr>
          <w:rFonts w:cs="Calibri"/>
        </w:rPr>
        <w:t>Actualización: se informará del método utilizado para la actualización del valor de los activos, pasivos y Hacienda Pública/</w:t>
      </w:r>
      <w:r w:rsidR="00657009" w:rsidRPr="0017169A">
        <w:rPr>
          <w:rFonts w:cs="Calibri"/>
        </w:rPr>
        <w:t>P</w:t>
      </w:r>
      <w:r w:rsidRPr="0017169A">
        <w:rPr>
          <w:rFonts w:cs="Calibri"/>
        </w:rPr>
        <w:t>atrimonio y las razones de dicha elección. Así como informar de la desconexión o reconexión inflacionaria:</w:t>
      </w:r>
    </w:p>
    <w:p w14:paraId="52EEF565" w14:textId="77777777" w:rsidR="00D5089D" w:rsidRPr="0017169A" w:rsidRDefault="00D5089D" w:rsidP="00D5089D">
      <w:pPr>
        <w:spacing w:after="0" w:line="240" w:lineRule="auto"/>
        <w:jc w:val="both"/>
        <w:rPr>
          <w:rFonts w:cs="Calibri"/>
        </w:rPr>
      </w:pPr>
    </w:p>
    <w:p w14:paraId="502641B2" w14:textId="39AC6EC6" w:rsidR="00D5089D" w:rsidRPr="0017169A" w:rsidRDefault="00D5089D" w:rsidP="00D5089D">
      <w:pPr>
        <w:spacing w:after="0" w:line="240" w:lineRule="auto"/>
        <w:jc w:val="both"/>
        <w:rPr>
          <w:rFonts w:cs="Calibri"/>
        </w:rPr>
      </w:pPr>
      <w:r w:rsidRPr="0017169A">
        <w:rPr>
          <w:rFonts w:cs="Calibri"/>
        </w:rPr>
        <w:t>No Aplica métodos de actualización de valor.</w:t>
      </w:r>
    </w:p>
    <w:p w14:paraId="004A4D32" w14:textId="77777777" w:rsidR="007D1E76" w:rsidRPr="0017169A" w:rsidRDefault="007D1E76" w:rsidP="007D1E76">
      <w:pPr>
        <w:spacing w:after="0" w:line="240" w:lineRule="auto"/>
        <w:jc w:val="both"/>
        <w:rPr>
          <w:rFonts w:cs="Calibri"/>
        </w:rPr>
      </w:pPr>
    </w:p>
    <w:p w14:paraId="3D8017C2" w14:textId="291C7E89" w:rsidR="007D1E76" w:rsidRDefault="007D1E76" w:rsidP="00D5089D">
      <w:pPr>
        <w:pStyle w:val="Prrafodelista"/>
        <w:numPr>
          <w:ilvl w:val="0"/>
          <w:numId w:val="3"/>
        </w:numPr>
        <w:spacing w:after="0" w:line="240" w:lineRule="auto"/>
        <w:jc w:val="both"/>
        <w:rPr>
          <w:rFonts w:cs="Calibri"/>
        </w:rPr>
      </w:pPr>
      <w:r w:rsidRPr="0017169A">
        <w:rPr>
          <w:rFonts w:cs="Calibri"/>
        </w:rPr>
        <w:t>Informar sobre la realización de operaciones en el extranjero y de sus efectos en la información financiera gubernamental:</w:t>
      </w:r>
    </w:p>
    <w:p w14:paraId="7A2ACE7F" w14:textId="77777777" w:rsidR="001E3B79" w:rsidRPr="001E3B79" w:rsidRDefault="001E3B79" w:rsidP="001E3B79">
      <w:pPr>
        <w:spacing w:after="0" w:line="240" w:lineRule="auto"/>
        <w:jc w:val="both"/>
        <w:rPr>
          <w:rFonts w:cs="Calibri"/>
        </w:rPr>
      </w:pPr>
    </w:p>
    <w:p w14:paraId="4B6F6A32" w14:textId="77777777" w:rsidR="00D5089D" w:rsidRPr="0017169A" w:rsidRDefault="00D5089D" w:rsidP="00D5089D">
      <w:pPr>
        <w:spacing w:after="0" w:line="240" w:lineRule="auto"/>
        <w:jc w:val="both"/>
        <w:rPr>
          <w:rFonts w:cs="Calibri"/>
        </w:rPr>
      </w:pPr>
    </w:p>
    <w:p w14:paraId="3616F0B1" w14:textId="53D91E62" w:rsidR="00D5089D" w:rsidRPr="0017169A" w:rsidRDefault="00D5089D" w:rsidP="00D5089D">
      <w:pPr>
        <w:spacing w:after="0" w:line="240" w:lineRule="auto"/>
        <w:jc w:val="both"/>
        <w:rPr>
          <w:rFonts w:cs="Calibri"/>
        </w:rPr>
      </w:pPr>
      <w:r w:rsidRPr="0017169A">
        <w:rPr>
          <w:rFonts w:cs="Calibri"/>
        </w:rPr>
        <w:t>No se realizan operaciones financieras con el Extranjero.</w:t>
      </w:r>
    </w:p>
    <w:p w14:paraId="5D384C6F" w14:textId="77777777" w:rsidR="00D5089D" w:rsidRPr="0017169A" w:rsidRDefault="00D5089D" w:rsidP="00D5089D">
      <w:pPr>
        <w:spacing w:after="0" w:line="240" w:lineRule="auto"/>
        <w:jc w:val="both"/>
        <w:rPr>
          <w:rFonts w:cs="Calibri"/>
        </w:rPr>
      </w:pPr>
    </w:p>
    <w:p w14:paraId="761C47D7" w14:textId="77777777" w:rsidR="007D1E76" w:rsidRPr="0017169A" w:rsidRDefault="007D1E76" w:rsidP="007D1E76">
      <w:pPr>
        <w:spacing w:after="0" w:line="240" w:lineRule="auto"/>
        <w:jc w:val="both"/>
        <w:rPr>
          <w:rFonts w:cs="Calibri"/>
        </w:rPr>
      </w:pPr>
      <w:r w:rsidRPr="0017169A">
        <w:rPr>
          <w:rFonts w:cs="Calibri"/>
        </w:rPr>
        <w:lastRenderedPageBreak/>
        <w:t>__________________________________________________________________________________________________________________________________________________________________________________________________________________________________________</w:t>
      </w:r>
      <w:r w:rsidR="00657009" w:rsidRPr="0017169A">
        <w:rPr>
          <w:rFonts w:cs="Calibri"/>
        </w:rPr>
        <w:t>_________________________</w:t>
      </w:r>
    </w:p>
    <w:p w14:paraId="35FCED94" w14:textId="77777777" w:rsidR="007D1E76" w:rsidRPr="0017169A" w:rsidRDefault="007D1E76" w:rsidP="007D1E76">
      <w:pPr>
        <w:spacing w:after="0" w:line="240" w:lineRule="auto"/>
        <w:jc w:val="both"/>
        <w:rPr>
          <w:rFonts w:cs="Calibri"/>
        </w:rPr>
      </w:pPr>
    </w:p>
    <w:p w14:paraId="433324F3" w14:textId="29095CA5" w:rsidR="007D1E76" w:rsidRPr="0017169A" w:rsidRDefault="007D1E76" w:rsidP="00D5089D">
      <w:pPr>
        <w:pStyle w:val="Prrafodelista"/>
        <w:numPr>
          <w:ilvl w:val="0"/>
          <w:numId w:val="3"/>
        </w:numPr>
        <w:spacing w:after="0" w:line="240" w:lineRule="auto"/>
        <w:jc w:val="both"/>
        <w:rPr>
          <w:rFonts w:cs="Calibri"/>
        </w:rPr>
      </w:pPr>
      <w:r w:rsidRPr="0017169A">
        <w:rPr>
          <w:rFonts w:cs="Calibri"/>
        </w:rPr>
        <w:t>Método de valuación de la inversión en acciones de Compañías subsidiarias no consolidadas y asociadas:</w:t>
      </w:r>
    </w:p>
    <w:p w14:paraId="38AEE80F" w14:textId="369686FC" w:rsidR="00D5089D" w:rsidRPr="0017169A" w:rsidRDefault="00D5089D" w:rsidP="00D5089D">
      <w:pPr>
        <w:spacing w:after="0" w:line="240" w:lineRule="auto"/>
        <w:jc w:val="both"/>
        <w:rPr>
          <w:rFonts w:cs="Calibri"/>
        </w:rPr>
      </w:pPr>
      <w:r w:rsidRPr="0017169A">
        <w:rPr>
          <w:rFonts w:cs="Calibri"/>
        </w:rPr>
        <w:t>No se tienen compañías subsidiarias y/o asociadas.</w:t>
      </w:r>
    </w:p>
    <w:p w14:paraId="1C1D647B" w14:textId="77777777" w:rsidR="007D1E76" w:rsidRPr="0017169A" w:rsidRDefault="007D1E76" w:rsidP="007D1E76">
      <w:pPr>
        <w:spacing w:after="0" w:line="240" w:lineRule="auto"/>
        <w:jc w:val="both"/>
        <w:rPr>
          <w:rFonts w:cs="Calibri"/>
        </w:rPr>
      </w:pPr>
      <w:r w:rsidRPr="0017169A">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657009" w:rsidRPr="0017169A">
        <w:rPr>
          <w:rFonts w:cs="Calibri"/>
        </w:rPr>
        <w:t>_________________________</w:t>
      </w:r>
    </w:p>
    <w:p w14:paraId="2EA4933C" w14:textId="77777777" w:rsidR="007D1E76" w:rsidRPr="0017169A" w:rsidRDefault="007D1E76" w:rsidP="007D1E76">
      <w:pPr>
        <w:spacing w:after="0" w:line="240" w:lineRule="auto"/>
        <w:jc w:val="both"/>
        <w:rPr>
          <w:rFonts w:cs="Calibri"/>
        </w:rPr>
      </w:pPr>
    </w:p>
    <w:p w14:paraId="7AB12262" w14:textId="4EAC2A4D" w:rsidR="007D1E76" w:rsidRPr="0017169A" w:rsidRDefault="007D1E76" w:rsidP="00D5089D">
      <w:pPr>
        <w:pStyle w:val="Prrafodelista"/>
        <w:numPr>
          <w:ilvl w:val="0"/>
          <w:numId w:val="3"/>
        </w:numPr>
        <w:spacing w:after="0" w:line="240" w:lineRule="auto"/>
        <w:jc w:val="both"/>
        <w:rPr>
          <w:rFonts w:cs="Calibri"/>
        </w:rPr>
      </w:pPr>
      <w:r w:rsidRPr="0017169A">
        <w:rPr>
          <w:rFonts w:cs="Calibri"/>
        </w:rPr>
        <w:t>Sistema y método de valuación de inventarios y costo de lo vendido:</w:t>
      </w:r>
    </w:p>
    <w:p w14:paraId="2053ECB2" w14:textId="2EEE8B51" w:rsidR="00D5089D" w:rsidRPr="0017169A" w:rsidRDefault="00D5089D" w:rsidP="00D5089D">
      <w:pPr>
        <w:spacing w:after="0" w:line="240" w:lineRule="auto"/>
        <w:jc w:val="both"/>
        <w:rPr>
          <w:rFonts w:cs="Calibri"/>
        </w:rPr>
      </w:pPr>
      <w:r w:rsidRPr="0017169A">
        <w:rPr>
          <w:rFonts w:cs="Calibri"/>
        </w:rPr>
        <w:t>NO APLICA</w:t>
      </w:r>
    </w:p>
    <w:p w14:paraId="788115A4" w14:textId="77777777" w:rsidR="007D1E76" w:rsidRPr="0017169A" w:rsidRDefault="007D1E76" w:rsidP="007D1E76">
      <w:pPr>
        <w:spacing w:after="0" w:line="240" w:lineRule="auto"/>
        <w:jc w:val="both"/>
        <w:rPr>
          <w:rFonts w:cs="Calibri"/>
        </w:rPr>
      </w:pPr>
      <w:r w:rsidRPr="0017169A">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657009" w:rsidRPr="0017169A">
        <w:rPr>
          <w:rFonts w:cs="Calibri"/>
        </w:rPr>
        <w:t>_________________________</w:t>
      </w:r>
    </w:p>
    <w:p w14:paraId="0B282127" w14:textId="77777777" w:rsidR="007D1E76" w:rsidRPr="0017169A" w:rsidRDefault="007D1E76" w:rsidP="007D1E76">
      <w:pPr>
        <w:spacing w:after="0" w:line="240" w:lineRule="auto"/>
        <w:jc w:val="both"/>
        <w:rPr>
          <w:rFonts w:cs="Calibri"/>
        </w:rPr>
      </w:pPr>
    </w:p>
    <w:p w14:paraId="1D8C904A" w14:textId="5098116C" w:rsidR="007D1E76" w:rsidRPr="0017169A" w:rsidRDefault="007D1E76" w:rsidP="00D5089D">
      <w:pPr>
        <w:pStyle w:val="Prrafodelista"/>
        <w:numPr>
          <w:ilvl w:val="0"/>
          <w:numId w:val="3"/>
        </w:numPr>
        <w:spacing w:after="0" w:line="240" w:lineRule="auto"/>
        <w:jc w:val="both"/>
        <w:rPr>
          <w:rFonts w:cs="Calibri"/>
        </w:rPr>
      </w:pPr>
      <w:r w:rsidRPr="0017169A">
        <w:rPr>
          <w:rFonts w:cs="Calibri"/>
        </w:rPr>
        <w:t>Beneficios a empleados: revelar el cálculo de la reserva actuarial, valor presente de los ingresos esperados comparado con el valor presente de la estimación de gastos tanto de los beneficiarios actuales como futuros:</w:t>
      </w:r>
    </w:p>
    <w:p w14:paraId="106367F6" w14:textId="78449D9B" w:rsidR="00D5089D" w:rsidRPr="0017169A" w:rsidRDefault="00D5089D" w:rsidP="00D5089D">
      <w:pPr>
        <w:spacing w:after="0" w:line="240" w:lineRule="auto"/>
        <w:jc w:val="both"/>
        <w:rPr>
          <w:rFonts w:cs="Calibri"/>
        </w:rPr>
      </w:pPr>
      <w:r w:rsidRPr="0017169A">
        <w:rPr>
          <w:rFonts w:cs="Calibri"/>
        </w:rPr>
        <w:t>NO APLICA, No se cuenta con estudio actuarial.</w:t>
      </w:r>
    </w:p>
    <w:p w14:paraId="3488266C" w14:textId="77777777" w:rsidR="007D1E76" w:rsidRPr="0017169A" w:rsidRDefault="007D1E76" w:rsidP="007D1E76">
      <w:pPr>
        <w:spacing w:after="0" w:line="240" w:lineRule="auto"/>
        <w:jc w:val="both"/>
        <w:rPr>
          <w:rFonts w:cs="Calibri"/>
        </w:rPr>
      </w:pPr>
      <w:r w:rsidRPr="0017169A">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657009" w:rsidRPr="0017169A">
        <w:rPr>
          <w:rFonts w:cs="Calibri"/>
        </w:rPr>
        <w:t>_________________________</w:t>
      </w:r>
    </w:p>
    <w:p w14:paraId="6636D845" w14:textId="77777777" w:rsidR="007D1E76" w:rsidRPr="0017169A" w:rsidRDefault="007D1E76" w:rsidP="007D1E76">
      <w:pPr>
        <w:spacing w:after="0" w:line="240" w:lineRule="auto"/>
        <w:jc w:val="both"/>
        <w:rPr>
          <w:rFonts w:cs="Calibri"/>
        </w:rPr>
      </w:pPr>
    </w:p>
    <w:p w14:paraId="6113C381" w14:textId="1120C52B" w:rsidR="007D1E76" w:rsidRPr="0017169A" w:rsidRDefault="007D1E76" w:rsidP="00D5089D">
      <w:pPr>
        <w:pStyle w:val="Prrafodelista"/>
        <w:numPr>
          <w:ilvl w:val="0"/>
          <w:numId w:val="3"/>
        </w:numPr>
        <w:spacing w:after="0" w:line="240" w:lineRule="auto"/>
        <w:jc w:val="both"/>
        <w:rPr>
          <w:rFonts w:cs="Calibri"/>
        </w:rPr>
      </w:pPr>
      <w:r w:rsidRPr="0017169A">
        <w:rPr>
          <w:rFonts w:cs="Calibri"/>
        </w:rPr>
        <w:t>Provisiones: objetivo de su creación, monto y plazo:</w:t>
      </w:r>
    </w:p>
    <w:p w14:paraId="7B5F4681" w14:textId="582B2A16" w:rsidR="00D5089D" w:rsidRPr="0017169A" w:rsidRDefault="00D5089D" w:rsidP="00D5089D">
      <w:pPr>
        <w:spacing w:after="0" w:line="240" w:lineRule="auto"/>
        <w:jc w:val="both"/>
        <w:rPr>
          <w:rFonts w:cs="Calibri"/>
        </w:rPr>
      </w:pPr>
      <w:r w:rsidRPr="0017169A">
        <w:rPr>
          <w:rFonts w:cs="Calibri"/>
        </w:rPr>
        <w:t>NO APLICA</w:t>
      </w:r>
    </w:p>
    <w:p w14:paraId="4E40100B" w14:textId="77777777" w:rsidR="007D1E76" w:rsidRPr="0017169A" w:rsidRDefault="007D1E76" w:rsidP="007D1E76">
      <w:pPr>
        <w:spacing w:after="0" w:line="240" w:lineRule="auto"/>
        <w:jc w:val="both"/>
        <w:rPr>
          <w:rFonts w:cs="Calibri"/>
        </w:rPr>
      </w:pPr>
      <w:r w:rsidRPr="0017169A">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657009" w:rsidRPr="0017169A">
        <w:rPr>
          <w:rFonts w:cs="Calibri"/>
        </w:rPr>
        <w:t>_________________________</w:t>
      </w:r>
    </w:p>
    <w:p w14:paraId="0AB44A38" w14:textId="77777777" w:rsidR="007D1E76" w:rsidRPr="0017169A" w:rsidRDefault="007D1E76" w:rsidP="007D1E76">
      <w:pPr>
        <w:spacing w:after="0" w:line="240" w:lineRule="auto"/>
        <w:jc w:val="both"/>
        <w:rPr>
          <w:rFonts w:cs="Calibri"/>
        </w:rPr>
      </w:pPr>
    </w:p>
    <w:p w14:paraId="4190001D" w14:textId="72180586" w:rsidR="007D1E76" w:rsidRPr="0017169A" w:rsidRDefault="007D1E76" w:rsidP="00D5089D">
      <w:pPr>
        <w:pStyle w:val="Prrafodelista"/>
        <w:numPr>
          <w:ilvl w:val="0"/>
          <w:numId w:val="3"/>
        </w:numPr>
        <w:spacing w:after="0" w:line="240" w:lineRule="auto"/>
        <w:jc w:val="both"/>
        <w:rPr>
          <w:rFonts w:cs="Calibri"/>
        </w:rPr>
      </w:pPr>
      <w:r w:rsidRPr="0017169A">
        <w:rPr>
          <w:rFonts w:cs="Calibri"/>
        </w:rPr>
        <w:t>Reservas: objetivo de su creación, monto y plazo:</w:t>
      </w:r>
    </w:p>
    <w:p w14:paraId="36BE97A7" w14:textId="77777777" w:rsidR="00D5089D" w:rsidRPr="0017169A" w:rsidRDefault="00D5089D" w:rsidP="00D5089D">
      <w:pPr>
        <w:spacing w:after="0" w:line="240" w:lineRule="auto"/>
        <w:jc w:val="both"/>
        <w:rPr>
          <w:rFonts w:cs="Calibri"/>
        </w:rPr>
      </w:pPr>
      <w:r w:rsidRPr="0017169A">
        <w:rPr>
          <w:rFonts w:cs="Calibri"/>
        </w:rPr>
        <w:t>NO APLICA</w:t>
      </w:r>
    </w:p>
    <w:p w14:paraId="5051EDAE" w14:textId="77777777" w:rsidR="00D5089D" w:rsidRPr="0017169A" w:rsidRDefault="00D5089D" w:rsidP="00D5089D">
      <w:pPr>
        <w:pStyle w:val="Prrafodelista"/>
        <w:spacing w:after="0" w:line="240" w:lineRule="auto"/>
        <w:jc w:val="both"/>
        <w:rPr>
          <w:rFonts w:cs="Calibri"/>
        </w:rPr>
      </w:pPr>
    </w:p>
    <w:p w14:paraId="4C613419" w14:textId="77777777" w:rsidR="007D1E76" w:rsidRPr="0017169A" w:rsidRDefault="007D1E76" w:rsidP="007D1E76">
      <w:pPr>
        <w:spacing w:after="0" w:line="240" w:lineRule="auto"/>
        <w:jc w:val="both"/>
        <w:rPr>
          <w:rFonts w:cs="Calibri"/>
        </w:rPr>
      </w:pPr>
      <w:r w:rsidRPr="0017169A">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657009" w:rsidRPr="0017169A">
        <w:rPr>
          <w:rFonts w:cs="Calibri"/>
        </w:rPr>
        <w:t>_________________________</w:t>
      </w:r>
    </w:p>
    <w:p w14:paraId="48187B92" w14:textId="77777777" w:rsidR="007D1E76" w:rsidRPr="0017169A" w:rsidRDefault="007D1E76" w:rsidP="007D1E76">
      <w:pPr>
        <w:spacing w:after="0" w:line="240" w:lineRule="auto"/>
        <w:jc w:val="both"/>
        <w:rPr>
          <w:rFonts w:cs="Calibri"/>
        </w:rPr>
      </w:pPr>
    </w:p>
    <w:p w14:paraId="6E497DBB" w14:textId="0D2CFACF" w:rsidR="007D1E76" w:rsidRPr="0017169A" w:rsidRDefault="007D1E76" w:rsidP="00D5089D">
      <w:pPr>
        <w:pStyle w:val="Prrafodelista"/>
        <w:numPr>
          <w:ilvl w:val="0"/>
          <w:numId w:val="3"/>
        </w:numPr>
        <w:spacing w:after="0" w:line="240" w:lineRule="auto"/>
        <w:jc w:val="both"/>
        <w:rPr>
          <w:rFonts w:cs="Calibri"/>
        </w:rPr>
      </w:pPr>
      <w:r w:rsidRPr="0017169A">
        <w:rPr>
          <w:rFonts w:cs="Calibri"/>
        </w:rPr>
        <w:t>Cambios en políticas contables y corrección de errores junto con la revelación de los efectos que se tendrá en la información financiera del ente público, ya sea retrospectivos o prospectivos:</w:t>
      </w:r>
    </w:p>
    <w:p w14:paraId="6DFD007C" w14:textId="77777777" w:rsidR="00D5089D" w:rsidRPr="0017169A" w:rsidRDefault="00D5089D" w:rsidP="00D5089D">
      <w:pPr>
        <w:spacing w:after="0" w:line="240" w:lineRule="auto"/>
        <w:jc w:val="both"/>
        <w:rPr>
          <w:rFonts w:cs="Calibri"/>
        </w:rPr>
      </w:pPr>
      <w:r w:rsidRPr="0017169A">
        <w:rPr>
          <w:rFonts w:cs="Calibri"/>
        </w:rPr>
        <w:t>NO APLICA</w:t>
      </w:r>
    </w:p>
    <w:p w14:paraId="1DF64E77" w14:textId="77777777" w:rsidR="00D5089D" w:rsidRPr="0017169A" w:rsidRDefault="00D5089D" w:rsidP="00D5089D">
      <w:pPr>
        <w:pStyle w:val="Prrafodelista"/>
        <w:spacing w:after="0" w:line="240" w:lineRule="auto"/>
        <w:jc w:val="both"/>
        <w:rPr>
          <w:rFonts w:cs="Calibri"/>
        </w:rPr>
      </w:pPr>
    </w:p>
    <w:p w14:paraId="14696C24" w14:textId="77777777" w:rsidR="007D1E76" w:rsidRPr="0017169A" w:rsidRDefault="007D1E76" w:rsidP="007D1E76">
      <w:pPr>
        <w:spacing w:after="0" w:line="240" w:lineRule="auto"/>
        <w:jc w:val="both"/>
        <w:rPr>
          <w:rFonts w:cs="Calibri"/>
        </w:rPr>
      </w:pPr>
      <w:r w:rsidRPr="0017169A">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657009" w:rsidRPr="0017169A">
        <w:rPr>
          <w:rFonts w:cs="Calibri"/>
        </w:rPr>
        <w:t>_________________________</w:t>
      </w:r>
    </w:p>
    <w:p w14:paraId="2B6668A3" w14:textId="77777777" w:rsidR="007D1E76" w:rsidRPr="0017169A" w:rsidRDefault="007D1E76" w:rsidP="007D1E76">
      <w:pPr>
        <w:spacing w:after="0" w:line="240" w:lineRule="auto"/>
        <w:jc w:val="both"/>
        <w:rPr>
          <w:rFonts w:cs="Calibri"/>
        </w:rPr>
      </w:pPr>
    </w:p>
    <w:p w14:paraId="12C8FA9A" w14:textId="0C512835" w:rsidR="007D1E76" w:rsidRPr="0017169A" w:rsidRDefault="007D1E76" w:rsidP="007F4BB4">
      <w:pPr>
        <w:pStyle w:val="Prrafodelista"/>
        <w:numPr>
          <w:ilvl w:val="0"/>
          <w:numId w:val="3"/>
        </w:numPr>
        <w:spacing w:after="0" w:line="240" w:lineRule="auto"/>
        <w:jc w:val="both"/>
        <w:rPr>
          <w:rFonts w:cs="Calibri"/>
        </w:rPr>
      </w:pPr>
      <w:r w:rsidRPr="0017169A">
        <w:rPr>
          <w:rFonts w:cs="Calibri"/>
        </w:rPr>
        <w:t>Reclasificaciones: Se deben revelar todos aquellos movimientos entre cuentas por efectos de cambios en los tipos de operaciones:</w:t>
      </w:r>
    </w:p>
    <w:p w14:paraId="1F84C63C" w14:textId="77777777" w:rsidR="007F4BB4" w:rsidRPr="0017169A" w:rsidRDefault="007F4BB4" w:rsidP="007F4BB4">
      <w:pPr>
        <w:spacing w:after="0" w:line="240" w:lineRule="auto"/>
        <w:jc w:val="both"/>
        <w:rPr>
          <w:rFonts w:cs="Calibri"/>
        </w:rPr>
      </w:pPr>
      <w:r w:rsidRPr="0017169A">
        <w:rPr>
          <w:rFonts w:cs="Calibri"/>
        </w:rPr>
        <w:lastRenderedPageBreak/>
        <w:t>NO APLICA</w:t>
      </w:r>
    </w:p>
    <w:p w14:paraId="144DEB86" w14:textId="77777777" w:rsidR="007F4BB4" w:rsidRPr="0017169A" w:rsidRDefault="007F4BB4" w:rsidP="007F4BB4">
      <w:pPr>
        <w:pStyle w:val="Prrafodelista"/>
        <w:spacing w:after="0" w:line="240" w:lineRule="auto"/>
        <w:jc w:val="both"/>
        <w:rPr>
          <w:rFonts w:cs="Calibri"/>
        </w:rPr>
      </w:pPr>
    </w:p>
    <w:p w14:paraId="52EB8A74" w14:textId="478101E6" w:rsidR="00970DB4" w:rsidRDefault="007D1E76" w:rsidP="00970DB4">
      <w:pPr>
        <w:spacing w:after="0" w:line="240" w:lineRule="auto"/>
        <w:jc w:val="both"/>
        <w:rPr>
          <w:rFonts w:cs="Calibri"/>
        </w:rPr>
      </w:pPr>
      <w:r w:rsidRPr="0017169A">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657009" w:rsidRPr="0017169A">
        <w:rPr>
          <w:rFonts w:cs="Calibri"/>
        </w:rPr>
        <w:t>_________________________</w:t>
      </w:r>
    </w:p>
    <w:p w14:paraId="5405EF84" w14:textId="544D1CD9" w:rsidR="007D1E76" w:rsidRPr="0017169A" w:rsidRDefault="007D1E76" w:rsidP="00970DB4">
      <w:pPr>
        <w:spacing w:after="0" w:line="240" w:lineRule="auto"/>
        <w:jc w:val="both"/>
        <w:rPr>
          <w:rFonts w:cs="Calibri"/>
        </w:rPr>
      </w:pPr>
      <w:r w:rsidRPr="0017169A">
        <w:rPr>
          <w:rFonts w:cs="Calibri"/>
        </w:rPr>
        <w:t>Depuración y cancelación de saldos:</w:t>
      </w:r>
    </w:p>
    <w:p w14:paraId="416E8119" w14:textId="2DB7BE1F" w:rsidR="007F4BB4" w:rsidRPr="0017169A" w:rsidRDefault="007F4BB4" w:rsidP="007F4BB4">
      <w:pPr>
        <w:spacing w:after="0" w:line="240" w:lineRule="auto"/>
        <w:jc w:val="both"/>
        <w:rPr>
          <w:rFonts w:cs="Calibri"/>
        </w:rPr>
      </w:pPr>
      <w:r w:rsidRPr="0017169A">
        <w:rPr>
          <w:rFonts w:cs="Calibri"/>
        </w:rPr>
        <w:t>EN ÉSTE PERIDO NO SE TIENEN</w:t>
      </w:r>
    </w:p>
    <w:p w14:paraId="02C28F78" w14:textId="77777777" w:rsidR="007D1E76" w:rsidRPr="0017169A" w:rsidRDefault="007D1E76" w:rsidP="007D1E76">
      <w:pPr>
        <w:spacing w:after="0" w:line="240" w:lineRule="auto"/>
        <w:jc w:val="both"/>
        <w:rPr>
          <w:rFonts w:cs="Calibri"/>
        </w:rPr>
      </w:pPr>
      <w:r w:rsidRPr="0017169A">
        <w:rPr>
          <w:rFonts w:cs="Calibri"/>
        </w:rPr>
        <w:t>_____________________________________________________________________________________________________________________________________________________________________________________________________________</w:t>
      </w:r>
      <w:r w:rsidR="00E00323" w:rsidRPr="0017169A">
        <w:rPr>
          <w:rFonts w:cs="Calibri"/>
        </w:rPr>
        <w:t>_____________________________</w:t>
      </w:r>
      <w:r w:rsidR="00657009" w:rsidRPr="0017169A">
        <w:rPr>
          <w:rFonts w:cs="Calibri"/>
        </w:rPr>
        <w:t>_________________________</w:t>
      </w:r>
    </w:p>
    <w:p w14:paraId="7D06B360" w14:textId="77777777" w:rsidR="007D1E76" w:rsidRPr="0017169A" w:rsidRDefault="007D1E76" w:rsidP="007D1E76">
      <w:pPr>
        <w:spacing w:after="0" w:line="240" w:lineRule="auto"/>
        <w:jc w:val="both"/>
        <w:rPr>
          <w:rFonts w:cs="Calibri"/>
        </w:rPr>
      </w:pPr>
    </w:p>
    <w:p w14:paraId="051C6058" w14:textId="77777777" w:rsidR="00E00323" w:rsidRPr="0017169A" w:rsidRDefault="00E00323" w:rsidP="007D1E76">
      <w:pPr>
        <w:spacing w:after="0" w:line="240" w:lineRule="auto"/>
        <w:jc w:val="both"/>
        <w:rPr>
          <w:rFonts w:cs="Calibri"/>
        </w:rPr>
      </w:pPr>
    </w:p>
    <w:p w14:paraId="2CA8BAC1" w14:textId="77777777" w:rsidR="007D1E76" w:rsidRPr="0017169A" w:rsidRDefault="007D1E76" w:rsidP="007D1E76">
      <w:pPr>
        <w:spacing w:after="0" w:line="240" w:lineRule="auto"/>
        <w:jc w:val="both"/>
        <w:rPr>
          <w:rFonts w:cs="Calibri"/>
          <w:b/>
        </w:rPr>
      </w:pPr>
      <w:r w:rsidRPr="0017169A">
        <w:rPr>
          <w:rFonts w:cs="Calibri"/>
          <w:b/>
        </w:rPr>
        <w:t>7. Posición en Moneda Extranjera y Pro</w:t>
      </w:r>
      <w:r w:rsidR="00E00323" w:rsidRPr="0017169A">
        <w:rPr>
          <w:rFonts w:cs="Calibri"/>
          <w:b/>
        </w:rPr>
        <w:t>tección por Riesgo Cambiario:</w:t>
      </w:r>
    </w:p>
    <w:p w14:paraId="60114D16" w14:textId="77777777" w:rsidR="007D1E76" w:rsidRPr="0017169A" w:rsidRDefault="007D1E76" w:rsidP="007D1E76">
      <w:pPr>
        <w:spacing w:after="0" w:line="240" w:lineRule="auto"/>
        <w:jc w:val="both"/>
        <w:rPr>
          <w:rFonts w:cs="Calibri"/>
        </w:rPr>
      </w:pPr>
    </w:p>
    <w:p w14:paraId="12C73011" w14:textId="77777777" w:rsidR="007D1E76" w:rsidRPr="0017169A" w:rsidRDefault="007D1E76" w:rsidP="007D1E76">
      <w:pPr>
        <w:spacing w:after="0" w:line="240" w:lineRule="auto"/>
        <w:jc w:val="both"/>
        <w:rPr>
          <w:rFonts w:cs="Calibri"/>
        </w:rPr>
      </w:pPr>
      <w:r w:rsidRPr="0017169A">
        <w:rPr>
          <w:rFonts w:cs="Calibri"/>
        </w:rPr>
        <w:t>Se informará sobre:</w:t>
      </w:r>
    </w:p>
    <w:p w14:paraId="7E8BC54D" w14:textId="77777777" w:rsidR="007D1E76" w:rsidRPr="0017169A" w:rsidRDefault="007D1E76" w:rsidP="007D1E76">
      <w:pPr>
        <w:spacing w:after="0" w:line="240" w:lineRule="auto"/>
        <w:jc w:val="both"/>
        <w:rPr>
          <w:rFonts w:cs="Calibri"/>
        </w:rPr>
      </w:pPr>
    </w:p>
    <w:p w14:paraId="531D25F7" w14:textId="3E7B671B" w:rsidR="007D1E76" w:rsidRPr="0017169A" w:rsidRDefault="007D1E76" w:rsidP="007F4BB4">
      <w:pPr>
        <w:pStyle w:val="Prrafodelista"/>
        <w:numPr>
          <w:ilvl w:val="0"/>
          <w:numId w:val="4"/>
        </w:numPr>
        <w:spacing w:after="0" w:line="240" w:lineRule="auto"/>
        <w:jc w:val="both"/>
        <w:rPr>
          <w:rFonts w:cs="Calibri"/>
        </w:rPr>
      </w:pPr>
      <w:r w:rsidRPr="0017169A">
        <w:rPr>
          <w:rFonts w:cs="Calibri"/>
        </w:rPr>
        <w:t>Activos en moneda extranjera:</w:t>
      </w:r>
    </w:p>
    <w:p w14:paraId="2B14227A" w14:textId="4303AB9C" w:rsidR="007F4BB4" w:rsidRPr="0017169A" w:rsidRDefault="007F4BB4" w:rsidP="007F4BB4">
      <w:pPr>
        <w:spacing w:after="0" w:line="240" w:lineRule="auto"/>
        <w:jc w:val="both"/>
        <w:rPr>
          <w:rFonts w:cs="Calibri"/>
        </w:rPr>
      </w:pPr>
      <w:r w:rsidRPr="0017169A">
        <w:rPr>
          <w:rFonts w:cs="Calibri"/>
        </w:rPr>
        <w:t>NO APLICA</w:t>
      </w:r>
    </w:p>
    <w:p w14:paraId="20464C79" w14:textId="77777777" w:rsidR="007D1E76" w:rsidRPr="0017169A" w:rsidRDefault="007D1E76" w:rsidP="007D1E76">
      <w:pPr>
        <w:spacing w:after="0" w:line="240" w:lineRule="auto"/>
        <w:jc w:val="both"/>
        <w:rPr>
          <w:rFonts w:cs="Calibri"/>
        </w:rPr>
      </w:pPr>
      <w:r w:rsidRPr="0017169A">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7169A">
        <w:rPr>
          <w:rFonts w:cs="Calibri"/>
        </w:rPr>
        <w:t>_________________________</w:t>
      </w:r>
    </w:p>
    <w:p w14:paraId="43F08C55" w14:textId="77777777" w:rsidR="007D1E76" w:rsidRPr="0017169A" w:rsidRDefault="007D1E76" w:rsidP="007D1E76">
      <w:pPr>
        <w:spacing w:after="0" w:line="240" w:lineRule="auto"/>
        <w:jc w:val="both"/>
        <w:rPr>
          <w:rFonts w:cs="Calibri"/>
        </w:rPr>
      </w:pPr>
    </w:p>
    <w:p w14:paraId="7E447291" w14:textId="77777777" w:rsidR="007D1E76" w:rsidRPr="0017169A" w:rsidRDefault="007D1E76" w:rsidP="007D1E76">
      <w:pPr>
        <w:spacing w:after="0" w:line="240" w:lineRule="auto"/>
        <w:jc w:val="both"/>
        <w:rPr>
          <w:rFonts w:cs="Calibri"/>
        </w:rPr>
      </w:pPr>
      <w:r w:rsidRPr="0017169A">
        <w:rPr>
          <w:rFonts w:cs="Calibri"/>
          <w:b/>
        </w:rPr>
        <w:t>b)</w:t>
      </w:r>
      <w:r w:rsidRPr="0017169A">
        <w:rPr>
          <w:rFonts w:cs="Calibri"/>
        </w:rPr>
        <w:t xml:space="preserve"> Pasivos en moneda extranjera:</w:t>
      </w:r>
    </w:p>
    <w:p w14:paraId="4141FA09" w14:textId="77777777" w:rsidR="007F4BB4" w:rsidRPr="0017169A" w:rsidRDefault="007F4BB4" w:rsidP="007F4BB4">
      <w:pPr>
        <w:spacing w:after="0" w:line="240" w:lineRule="auto"/>
        <w:jc w:val="both"/>
        <w:rPr>
          <w:rFonts w:cs="Calibri"/>
        </w:rPr>
      </w:pPr>
      <w:r w:rsidRPr="0017169A">
        <w:rPr>
          <w:rFonts w:cs="Calibri"/>
        </w:rPr>
        <w:t>NO APLICA</w:t>
      </w:r>
    </w:p>
    <w:p w14:paraId="22EC0EC7" w14:textId="77777777" w:rsidR="007D1E76" w:rsidRPr="0017169A" w:rsidRDefault="007D1E76" w:rsidP="007D1E76">
      <w:pPr>
        <w:spacing w:after="0" w:line="240" w:lineRule="auto"/>
        <w:jc w:val="both"/>
        <w:rPr>
          <w:rFonts w:cs="Calibri"/>
        </w:rPr>
      </w:pPr>
      <w:r w:rsidRPr="0017169A">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7169A">
        <w:rPr>
          <w:rFonts w:cs="Calibri"/>
        </w:rPr>
        <w:t>_________________________</w:t>
      </w:r>
    </w:p>
    <w:p w14:paraId="54FFA38F" w14:textId="77777777" w:rsidR="007D1E76" w:rsidRPr="0017169A" w:rsidRDefault="007D1E76" w:rsidP="007D1E76">
      <w:pPr>
        <w:spacing w:after="0" w:line="240" w:lineRule="auto"/>
        <w:jc w:val="both"/>
        <w:rPr>
          <w:rFonts w:cs="Calibri"/>
        </w:rPr>
      </w:pPr>
    </w:p>
    <w:p w14:paraId="6E3298C9" w14:textId="77777777" w:rsidR="007D1E76" w:rsidRPr="0017169A" w:rsidRDefault="007D1E76" w:rsidP="007D1E76">
      <w:pPr>
        <w:spacing w:after="0" w:line="240" w:lineRule="auto"/>
        <w:jc w:val="both"/>
        <w:rPr>
          <w:rFonts w:cs="Calibri"/>
        </w:rPr>
      </w:pPr>
      <w:r w:rsidRPr="0017169A">
        <w:rPr>
          <w:rFonts w:cs="Calibri"/>
          <w:b/>
        </w:rPr>
        <w:t xml:space="preserve">c) </w:t>
      </w:r>
      <w:r w:rsidRPr="0017169A">
        <w:rPr>
          <w:rFonts w:cs="Calibri"/>
        </w:rPr>
        <w:t>Posición en moneda extranjera:</w:t>
      </w:r>
    </w:p>
    <w:p w14:paraId="0427C978" w14:textId="77777777" w:rsidR="007F4BB4" w:rsidRPr="0017169A" w:rsidRDefault="007F4BB4" w:rsidP="007F4BB4">
      <w:pPr>
        <w:spacing w:after="0" w:line="240" w:lineRule="auto"/>
        <w:jc w:val="both"/>
        <w:rPr>
          <w:rFonts w:cs="Calibri"/>
        </w:rPr>
      </w:pPr>
      <w:r w:rsidRPr="0017169A">
        <w:rPr>
          <w:rFonts w:cs="Calibri"/>
        </w:rPr>
        <w:t>NO APLICA</w:t>
      </w:r>
    </w:p>
    <w:p w14:paraId="261C502E" w14:textId="77777777" w:rsidR="007D1E76" w:rsidRPr="0017169A" w:rsidRDefault="007D1E76" w:rsidP="007D1E76">
      <w:pPr>
        <w:spacing w:after="0" w:line="240" w:lineRule="auto"/>
        <w:jc w:val="both"/>
        <w:rPr>
          <w:rFonts w:cs="Calibri"/>
        </w:rPr>
      </w:pPr>
      <w:r w:rsidRPr="0017169A">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7169A">
        <w:rPr>
          <w:rFonts w:cs="Calibri"/>
        </w:rPr>
        <w:t>_________________________</w:t>
      </w:r>
    </w:p>
    <w:p w14:paraId="273CC39D" w14:textId="77777777" w:rsidR="007D1E76" w:rsidRPr="0017169A" w:rsidRDefault="007D1E76" w:rsidP="007D1E76">
      <w:pPr>
        <w:spacing w:after="0" w:line="240" w:lineRule="auto"/>
        <w:jc w:val="both"/>
        <w:rPr>
          <w:rFonts w:cs="Calibri"/>
        </w:rPr>
      </w:pPr>
    </w:p>
    <w:p w14:paraId="61291BC6" w14:textId="77777777" w:rsidR="007D1E76" w:rsidRPr="0017169A" w:rsidRDefault="007D1E76" w:rsidP="007D1E76">
      <w:pPr>
        <w:spacing w:after="0" w:line="240" w:lineRule="auto"/>
        <w:jc w:val="both"/>
        <w:rPr>
          <w:rFonts w:cs="Calibri"/>
        </w:rPr>
      </w:pPr>
      <w:r w:rsidRPr="0017169A">
        <w:rPr>
          <w:rFonts w:cs="Calibri"/>
          <w:b/>
        </w:rPr>
        <w:t>d)</w:t>
      </w:r>
      <w:r w:rsidRPr="0017169A">
        <w:rPr>
          <w:rFonts w:cs="Calibri"/>
        </w:rPr>
        <w:t xml:space="preserve"> Tipo de cambio:</w:t>
      </w:r>
    </w:p>
    <w:p w14:paraId="0568A23E" w14:textId="77777777" w:rsidR="007F4BB4" w:rsidRPr="0017169A" w:rsidRDefault="007F4BB4" w:rsidP="007F4BB4">
      <w:pPr>
        <w:spacing w:after="0" w:line="240" w:lineRule="auto"/>
        <w:jc w:val="both"/>
        <w:rPr>
          <w:rFonts w:cs="Calibri"/>
        </w:rPr>
      </w:pPr>
      <w:r w:rsidRPr="0017169A">
        <w:rPr>
          <w:rFonts w:cs="Calibri"/>
        </w:rPr>
        <w:t>NO APLICA</w:t>
      </w:r>
    </w:p>
    <w:p w14:paraId="011B6E8C" w14:textId="77777777" w:rsidR="007D1E76" w:rsidRPr="0017169A" w:rsidRDefault="007D1E76" w:rsidP="007D1E76">
      <w:pPr>
        <w:spacing w:after="0" w:line="240" w:lineRule="auto"/>
        <w:jc w:val="both"/>
        <w:rPr>
          <w:rFonts w:cs="Calibri"/>
        </w:rPr>
      </w:pPr>
      <w:r w:rsidRPr="0017169A">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7169A">
        <w:rPr>
          <w:rFonts w:cs="Calibri"/>
        </w:rPr>
        <w:t>_________________________</w:t>
      </w:r>
    </w:p>
    <w:p w14:paraId="146CAEC1" w14:textId="77777777" w:rsidR="007D1E76" w:rsidRPr="0017169A" w:rsidRDefault="007D1E76" w:rsidP="007D1E76">
      <w:pPr>
        <w:spacing w:after="0" w:line="240" w:lineRule="auto"/>
        <w:jc w:val="both"/>
        <w:rPr>
          <w:rFonts w:cs="Calibri"/>
        </w:rPr>
      </w:pPr>
    </w:p>
    <w:p w14:paraId="2878D6F1" w14:textId="77777777" w:rsidR="007D1E76" w:rsidRPr="0017169A" w:rsidRDefault="007D1E76" w:rsidP="007D1E76">
      <w:pPr>
        <w:spacing w:after="0" w:line="240" w:lineRule="auto"/>
        <w:jc w:val="both"/>
        <w:rPr>
          <w:rFonts w:cs="Calibri"/>
        </w:rPr>
      </w:pPr>
      <w:r w:rsidRPr="0017169A">
        <w:rPr>
          <w:rFonts w:cs="Calibri"/>
          <w:b/>
        </w:rPr>
        <w:t xml:space="preserve">e) </w:t>
      </w:r>
      <w:r w:rsidRPr="0017169A">
        <w:rPr>
          <w:rFonts w:cs="Calibri"/>
        </w:rPr>
        <w:t>Equivalente en moneda nacional:</w:t>
      </w:r>
    </w:p>
    <w:p w14:paraId="1A24C6FE" w14:textId="77777777" w:rsidR="007F4BB4" w:rsidRPr="0017169A" w:rsidRDefault="007F4BB4" w:rsidP="007F4BB4">
      <w:pPr>
        <w:spacing w:after="0" w:line="240" w:lineRule="auto"/>
        <w:jc w:val="both"/>
        <w:rPr>
          <w:rFonts w:cs="Calibri"/>
        </w:rPr>
      </w:pPr>
      <w:r w:rsidRPr="0017169A">
        <w:rPr>
          <w:rFonts w:cs="Calibri"/>
        </w:rPr>
        <w:t>NO APLICA</w:t>
      </w:r>
    </w:p>
    <w:p w14:paraId="3EDA9CB4" w14:textId="77777777" w:rsidR="007D1E76" w:rsidRPr="0017169A" w:rsidRDefault="007D1E76" w:rsidP="007D1E76">
      <w:pPr>
        <w:spacing w:after="0" w:line="240" w:lineRule="auto"/>
        <w:jc w:val="both"/>
        <w:rPr>
          <w:rFonts w:cs="Calibri"/>
        </w:rPr>
      </w:pPr>
      <w:r w:rsidRPr="0017169A">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7169A">
        <w:rPr>
          <w:rFonts w:cs="Calibri"/>
        </w:rPr>
        <w:t>_________________________</w:t>
      </w:r>
    </w:p>
    <w:p w14:paraId="63BA699C" w14:textId="77777777" w:rsidR="007D1E76" w:rsidRPr="0017169A" w:rsidRDefault="007D1E76" w:rsidP="007D1E76">
      <w:pPr>
        <w:spacing w:after="0" w:line="240" w:lineRule="auto"/>
        <w:jc w:val="both"/>
        <w:rPr>
          <w:rFonts w:cs="Calibri"/>
        </w:rPr>
      </w:pPr>
    </w:p>
    <w:p w14:paraId="01728175" w14:textId="77777777" w:rsidR="007D1E76" w:rsidRPr="0017169A" w:rsidRDefault="007D1E76" w:rsidP="007D1E76">
      <w:pPr>
        <w:spacing w:after="0" w:line="240" w:lineRule="auto"/>
        <w:jc w:val="both"/>
        <w:rPr>
          <w:rFonts w:cs="Calibri"/>
        </w:rPr>
      </w:pPr>
      <w:r w:rsidRPr="0017169A">
        <w:rPr>
          <w:rFonts w:cs="Calibri"/>
        </w:rPr>
        <w:t>Lo anterior por cada tipo de moneda extranjera que se encuentre en los rubros de activo y pasivo.</w:t>
      </w:r>
    </w:p>
    <w:p w14:paraId="20DD1BAE" w14:textId="77777777" w:rsidR="007D1E76" w:rsidRPr="0017169A" w:rsidRDefault="007D1E76" w:rsidP="007D1E76">
      <w:pPr>
        <w:spacing w:after="0" w:line="240" w:lineRule="auto"/>
        <w:jc w:val="both"/>
        <w:rPr>
          <w:rFonts w:cs="Calibri"/>
        </w:rPr>
      </w:pPr>
      <w:r w:rsidRPr="0017169A">
        <w:rPr>
          <w:rFonts w:cs="Calibri"/>
        </w:rPr>
        <w:t>Adicionalmente se informará sobre los métodos de protección de riesgo por vari</w:t>
      </w:r>
      <w:r w:rsidR="00E00323" w:rsidRPr="0017169A">
        <w:rPr>
          <w:rFonts w:cs="Calibri"/>
        </w:rPr>
        <w:t>aciones en el tipo de cambio.</w:t>
      </w:r>
    </w:p>
    <w:p w14:paraId="0FF2C708" w14:textId="215A5ACB" w:rsidR="007F4BB4" w:rsidRPr="0017169A" w:rsidRDefault="00861C76" w:rsidP="007F4BB4">
      <w:pPr>
        <w:spacing w:after="0" w:line="240" w:lineRule="auto"/>
        <w:jc w:val="both"/>
        <w:rPr>
          <w:rFonts w:cs="Calibri"/>
        </w:rPr>
      </w:pPr>
      <w:r w:rsidRPr="0017169A">
        <w:rPr>
          <w:rFonts w:cs="Calibri"/>
          <w:b/>
        </w:rPr>
        <w:lastRenderedPageBreak/>
        <w:t>Esta nota no le aplica al ente público</w:t>
      </w:r>
      <w:r w:rsidRPr="0017169A">
        <w:rPr>
          <w:rFonts w:cs="Calibri"/>
        </w:rPr>
        <w:t>.</w:t>
      </w:r>
    </w:p>
    <w:p w14:paraId="5D7BA233" w14:textId="77777777" w:rsidR="007D1E76" w:rsidRPr="0017169A" w:rsidRDefault="007D1E76" w:rsidP="007D1E76">
      <w:pPr>
        <w:spacing w:after="0" w:line="240" w:lineRule="auto"/>
        <w:jc w:val="both"/>
        <w:rPr>
          <w:rFonts w:cs="Calibri"/>
        </w:rPr>
      </w:pPr>
    </w:p>
    <w:p w14:paraId="6B0A6883" w14:textId="77777777" w:rsidR="007D1E76" w:rsidRPr="0017169A" w:rsidRDefault="007D1E76" w:rsidP="007D1E76">
      <w:pPr>
        <w:spacing w:after="0" w:line="240" w:lineRule="auto"/>
        <w:jc w:val="both"/>
        <w:rPr>
          <w:rFonts w:cs="Calibri"/>
        </w:rPr>
      </w:pPr>
    </w:p>
    <w:p w14:paraId="095853FE" w14:textId="77777777" w:rsidR="007D1E76" w:rsidRPr="0017169A" w:rsidRDefault="007D1E76" w:rsidP="007D1E76">
      <w:pPr>
        <w:spacing w:after="0" w:line="240" w:lineRule="auto"/>
        <w:jc w:val="both"/>
        <w:rPr>
          <w:rFonts w:cs="Calibri"/>
          <w:b/>
        </w:rPr>
      </w:pPr>
      <w:r w:rsidRPr="0017169A">
        <w:rPr>
          <w:rFonts w:cs="Calibri"/>
          <w:b/>
        </w:rPr>
        <w:t xml:space="preserve">8. </w:t>
      </w:r>
      <w:r w:rsidR="00E00323" w:rsidRPr="0017169A">
        <w:rPr>
          <w:rFonts w:cs="Calibri"/>
          <w:b/>
        </w:rPr>
        <w:t>Reporte Analítico del Activo:</w:t>
      </w:r>
    </w:p>
    <w:p w14:paraId="1C9AE80E" w14:textId="77777777" w:rsidR="007D1E76" w:rsidRPr="0017169A" w:rsidRDefault="007D1E76" w:rsidP="007D1E76">
      <w:pPr>
        <w:spacing w:after="0" w:line="240" w:lineRule="auto"/>
        <w:jc w:val="both"/>
        <w:rPr>
          <w:rFonts w:cs="Calibri"/>
        </w:rPr>
      </w:pPr>
    </w:p>
    <w:p w14:paraId="7DC51E13" w14:textId="77777777" w:rsidR="007D1E76" w:rsidRPr="0017169A" w:rsidRDefault="007D1E76" w:rsidP="007D1E76">
      <w:pPr>
        <w:spacing w:after="0" w:line="240" w:lineRule="auto"/>
        <w:jc w:val="both"/>
        <w:rPr>
          <w:rFonts w:cs="Calibri"/>
        </w:rPr>
      </w:pPr>
      <w:r w:rsidRPr="0017169A">
        <w:rPr>
          <w:rFonts w:cs="Calibri"/>
        </w:rPr>
        <w:t>Debe mostrar la siguien</w:t>
      </w:r>
      <w:r w:rsidR="00E00323" w:rsidRPr="0017169A">
        <w:rPr>
          <w:rFonts w:cs="Calibri"/>
        </w:rPr>
        <w:t>te información:</w:t>
      </w:r>
    </w:p>
    <w:p w14:paraId="0E1FB990" w14:textId="77777777" w:rsidR="007D1E76" w:rsidRPr="0017169A" w:rsidRDefault="007D1E76" w:rsidP="007D1E76">
      <w:pPr>
        <w:spacing w:after="0" w:line="240" w:lineRule="auto"/>
        <w:jc w:val="both"/>
        <w:rPr>
          <w:rFonts w:cs="Calibri"/>
        </w:rPr>
      </w:pPr>
    </w:p>
    <w:p w14:paraId="721E8A1F" w14:textId="77777777" w:rsidR="007D1E76" w:rsidRPr="0017169A" w:rsidRDefault="007D1E76" w:rsidP="007D1E76">
      <w:pPr>
        <w:spacing w:after="0" w:line="240" w:lineRule="auto"/>
        <w:jc w:val="both"/>
        <w:rPr>
          <w:rFonts w:cs="Calibri"/>
        </w:rPr>
      </w:pPr>
      <w:r w:rsidRPr="0017169A">
        <w:rPr>
          <w:rFonts w:cs="Calibri"/>
          <w:b/>
        </w:rPr>
        <w:t>a)</w:t>
      </w:r>
      <w:r w:rsidRPr="0017169A">
        <w:rPr>
          <w:rFonts w:cs="Calibri"/>
        </w:rPr>
        <w:t xml:space="preserve"> Vida útil o porcentajes de depreciación, deterioro o amortización utilizados en los diferentes tipos de activos:</w:t>
      </w:r>
    </w:p>
    <w:p w14:paraId="7567BB5A" w14:textId="77777777" w:rsidR="00861C76" w:rsidRPr="0017169A" w:rsidRDefault="00861C76" w:rsidP="00861C76">
      <w:pPr>
        <w:spacing w:after="0" w:line="240" w:lineRule="auto"/>
        <w:jc w:val="both"/>
        <w:rPr>
          <w:rFonts w:cs="Calibri"/>
        </w:rPr>
      </w:pPr>
      <w:r w:rsidRPr="0017169A">
        <w:rPr>
          <w:rFonts w:cs="Calibri"/>
          <w:b/>
        </w:rPr>
        <w:t>Esta nota no le aplica al ente público</w:t>
      </w:r>
      <w:r w:rsidRPr="0017169A">
        <w:rPr>
          <w:rFonts w:cs="Calibri"/>
        </w:rPr>
        <w:t>.</w:t>
      </w:r>
    </w:p>
    <w:p w14:paraId="18A5CC0A" w14:textId="77777777" w:rsidR="007D1E76" w:rsidRPr="0017169A" w:rsidRDefault="007D1E76" w:rsidP="007D1E76">
      <w:pPr>
        <w:spacing w:after="0" w:line="240" w:lineRule="auto"/>
        <w:jc w:val="both"/>
        <w:rPr>
          <w:rFonts w:cs="Calibri"/>
        </w:rPr>
      </w:pPr>
      <w:r w:rsidRPr="0017169A">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7169A">
        <w:rPr>
          <w:rFonts w:cs="Calibri"/>
        </w:rPr>
        <w:t>_________________________</w:t>
      </w:r>
    </w:p>
    <w:p w14:paraId="2B914A04" w14:textId="77777777" w:rsidR="007D1E76" w:rsidRPr="0017169A" w:rsidRDefault="007D1E76" w:rsidP="007D1E76">
      <w:pPr>
        <w:spacing w:after="0" w:line="240" w:lineRule="auto"/>
        <w:jc w:val="both"/>
        <w:rPr>
          <w:rFonts w:cs="Calibri"/>
        </w:rPr>
      </w:pPr>
    </w:p>
    <w:p w14:paraId="7FD13FA2" w14:textId="77777777" w:rsidR="007D1E76" w:rsidRPr="0017169A" w:rsidRDefault="007D1E76" w:rsidP="007D1E76">
      <w:pPr>
        <w:spacing w:after="0" w:line="240" w:lineRule="auto"/>
        <w:jc w:val="both"/>
        <w:rPr>
          <w:rFonts w:cs="Calibri"/>
        </w:rPr>
      </w:pPr>
      <w:r w:rsidRPr="0017169A">
        <w:rPr>
          <w:rFonts w:cs="Calibri"/>
          <w:b/>
        </w:rPr>
        <w:t>b)</w:t>
      </w:r>
      <w:r w:rsidRPr="0017169A">
        <w:rPr>
          <w:rFonts w:cs="Calibri"/>
        </w:rPr>
        <w:t xml:space="preserve"> Cambios en el porcentaje de depreciación o valor residual de los activos:</w:t>
      </w:r>
    </w:p>
    <w:p w14:paraId="1C9F2974" w14:textId="77777777" w:rsidR="00861C76" w:rsidRPr="0017169A" w:rsidRDefault="00861C76" w:rsidP="00861C76">
      <w:pPr>
        <w:spacing w:after="0" w:line="240" w:lineRule="auto"/>
        <w:jc w:val="both"/>
        <w:rPr>
          <w:rFonts w:cs="Calibri"/>
        </w:rPr>
      </w:pPr>
      <w:r w:rsidRPr="0017169A">
        <w:rPr>
          <w:rFonts w:cs="Calibri"/>
          <w:b/>
        </w:rPr>
        <w:t>Esta nota no le aplica al ente público</w:t>
      </w:r>
      <w:r w:rsidRPr="0017169A">
        <w:rPr>
          <w:rFonts w:cs="Calibri"/>
        </w:rPr>
        <w:t>.</w:t>
      </w:r>
    </w:p>
    <w:p w14:paraId="1983354C" w14:textId="77777777" w:rsidR="007D1E76" w:rsidRPr="0017169A" w:rsidRDefault="007D1E76" w:rsidP="007D1E76">
      <w:pPr>
        <w:spacing w:after="0" w:line="240" w:lineRule="auto"/>
        <w:jc w:val="both"/>
        <w:rPr>
          <w:rFonts w:cs="Calibri"/>
        </w:rPr>
      </w:pPr>
      <w:r w:rsidRPr="0017169A">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7169A">
        <w:rPr>
          <w:rFonts w:cs="Calibri"/>
        </w:rPr>
        <w:t>_________________________</w:t>
      </w:r>
    </w:p>
    <w:p w14:paraId="59A0596F" w14:textId="77777777" w:rsidR="007D1E76" w:rsidRPr="0017169A" w:rsidRDefault="007D1E76" w:rsidP="007D1E76">
      <w:pPr>
        <w:spacing w:after="0" w:line="240" w:lineRule="auto"/>
        <w:jc w:val="both"/>
        <w:rPr>
          <w:rFonts w:cs="Calibri"/>
        </w:rPr>
      </w:pPr>
    </w:p>
    <w:p w14:paraId="7793D355" w14:textId="77777777" w:rsidR="007D1E76" w:rsidRPr="0017169A" w:rsidRDefault="007D1E76" w:rsidP="007D1E76">
      <w:pPr>
        <w:spacing w:after="0" w:line="240" w:lineRule="auto"/>
        <w:jc w:val="both"/>
        <w:rPr>
          <w:rFonts w:cs="Calibri"/>
        </w:rPr>
      </w:pPr>
      <w:r w:rsidRPr="0017169A">
        <w:rPr>
          <w:rFonts w:cs="Calibri"/>
          <w:b/>
        </w:rPr>
        <w:t>c)</w:t>
      </w:r>
      <w:r w:rsidRPr="0017169A">
        <w:rPr>
          <w:rFonts w:cs="Calibri"/>
        </w:rPr>
        <w:t xml:space="preserve"> Importe de los gastos capitalizados en el ejercicio, tanto financieros como de investigación y desarrollo:</w:t>
      </w:r>
    </w:p>
    <w:p w14:paraId="7D82A1CA" w14:textId="77777777" w:rsidR="00861C76" w:rsidRPr="0017169A" w:rsidRDefault="00861C76" w:rsidP="00861C76">
      <w:pPr>
        <w:spacing w:after="0" w:line="240" w:lineRule="auto"/>
        <w:jc w:val="both"/>
        <w:rPr>
          <w:rFonts w:cs="Calibri"/>
        </w:rPr>
      </w:pPr>
      <w:r w:rsidRPr="0017169A">
        <w:rPr>
          <w:rFonts w:cs="Calibri"/>
          <w:b/>
        </w:rPr>
        <w:t>Esta nota no le aplica al ente público</w:t>
      </w:r>
      <w:r w:rsidRPr="0017169A">
        <w:rPr>
          <w:rFonts w:cs="Calibri"/>
        </w:rPr>
        <w:t>.</w:t>
      </w:r>
    </w:p>
    <w:p w14:paraId="7D1F662D" w14:textId="77777777" w:rsidR="007D1E76" w:rsidRPr="0017169A" w:rsidRDefault="007D1E76" w:rsidP="007D1E76">
      <w:pPr>
        <w:spacing w:after="0" w:line="240" w:lineRule="auto"/>
        <w:jc w:val="both"/>
        <w:rPr>
          <w:rFonts w:cs="Calibri"/>
        </w:rPr>
      </w:pPr>
      <w:r w:rsidRPr="0017169A">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7169A">
        <w:rPr>
          <w:rFonts w:cs="Calibri"/>
        </w:rPr>
        <w:t>_________________________</w:t>
      </w:r>
    </w:p>
    <w:p w14:paraId="389FC7C1" w14:textId="77777777" w:rsidR="007D1E76" w:rsidRPr="0017169A" w:rsidRDefault="007D1E76" w:rsidP="007D1E76">
      <w:pPr>
        <w:spacing w:after="0" w:line="240" w:lineRule="auto"/>
        <w:jc w:val="both"/>
        <w:rPr>
          <w:rFonts w:cs="Calibri"/>
        </w:rPr>
      </w:pPr>
    </w:p>
    <w:p w14:paraId="64BF173F" w14:textId="77777777" w:rsidR="007D1E76" w:rsidRPr="0017169A" w:rsidRDefault="007D1E76" w:rsidP="007D1E76">
      <w:pPr>
        <w:spacing w:after="0" w:line="240" w:lineRule="auto"/>
        <w:jc w:val="both"/>
        <w:rPr>
          <w:rFonts w:cs="Calibri"/>
        </w:rPr>
      </w:pPr>
      <w:r w:rsidRPr="0017169A">
        <w:rPr>
          <w:rFonts w:cs="Calibri"/>
          <w:b/>
        </w:rPr>
        <w:t>d)</w:t>
      </w:r>
      <w:r w:rsidRPr="0017169A">
        <w:rPr>
          <w:rFonts w:cs="Calibri"/>
        </w:rPr>
        <w:t xml:space="preserve"> Rie</w:t>
      </w:r>
      <w:r w:rsidR="001973A2" w:rsidRPr="0017169A">
        <w:rPr>
          <w:rFonts w:cs="Calibri"/>
        </w:rPr>
        <w:t>s</w:t>
      </w:r>
      <w:r w:rsidRPr="0017169A">
        <w:rPr>
          <w:rFonts w:cs="Calibri"/>
        </w:rPr>
        <w:t>gos por tipo de cambio o tipo de interés de las inversiones financieras:</w:t>
      </w:r>
    </w:p>
    <w:p w14:paraId="7271E381" w14:textId="77777777" w:rsidR="00861C76" w:rsidRPr="0017169A" w:rsidRDefault="00861C76" w:rsidP="00861C76">
      <w:pPr>
        <w:spacing w:after="0" w:line="240" w:lineRule="auto"/>
        <w:jc w:val="both"/>
        <w:rPr>
          <w:rFonts w:cs="Calibri"/>
        </w:rPr>
      </w:pPr>
      <w:r w:rsidRPr="0017169A">
        <w:rPr>
          <w:rFonts w:cs="Calibri"/>
          <w:b/>
        </w:rPr>
        <w:t>Esta nota no le aplica al ente público</w:t>
      </w:r>
      <w:r w:rsidRPr="0017169A">
        <w:rPr>
          <w:rFonts w:cs="Calibri"/>
        </w:rPr>
        <w:t>.</w:t>
      </w:r>
    </w:p>
    <w:p w14:paraId="11EBA774" w14:textId="77777777" w:rsidR="007D1E76" w:rsidRPr="0017169A" w:rsidRDefault="007D1E76" w:rsidP="007D1E76">
      <w:pPr>
        <w:spacing w:after="0" w:line="240" w:lineRule="auto"/>
        <w:jc w:val="both"/>
        <w:rPr>
          <w:rFonts w:cs="Calibri"/>
        </w:rPr>
      </w:pPr>
      <w:r w:rsidRPr="0017169A">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7169A">
        <w:rPr>
          <w:rFonts w:cs="Calibri"/>
        </w:rPr>
        <w:t>_________________________</w:t>
      </w:r>
    </w:p>
    <w:p w14:paraId="1883BF45" w14:textId="77777777" w:rsidR="007D1E76" w:rsidRPr="0017169A" w:rsidRDefault="007D1E76" w:rsidP="007D1E76">
      <w:pPr>
        <w:spacing w:after="0" w:line="240" w:lineRule="auto"/>
        <w:jc w:val="both"/>
        <w:rPr>
          <w:rFonts w:cs="Calibri"/>
        </w:rPr>
      </w:pPr>
    </w:p>
    <w:p w14:paraId="114D8167" w14:textId="77777777" w:rsidR="007D1E76" w:rsidRPr="0017169A" w:rsidRDefault="007D1E76" w:rsidP="007D1E76">
      <w:pPr>
        <w:spacing w:after="0" w:line="240" w:lineRule="auto"/>
        <w:jc w:val="both"/>
        <w:rPr>
          <w:rFonts w:cs="Calibri"/>
        </w:rPr>
      </w:pPr>
      <w:r w:rsidRPr="0017169A">
        <w:rPr>
          <w:rFonts w:cs="Calibri"/>
          <w:b/>
        </w:rPr>
        <w:t xml:space="preserve">e) </w:t>
      </w:r>
      <w:r w:rsidRPr="0017169A">
        <w:rPr>
          <w:rFonts w:cs="Calibri"/>
        </w:rPr>
        <w:t>Valor activado en el ejercicio de los bienes construidos por la entidad:</w:t>
      </w:r>
    </w:p>
    <w:p w14:paraId="54C4B5BE" w14:textId="77777777" w:rsidR="00861C76" w:rsidRPr="0017169A" w:rsidRDefault="00861C76" w:rsidP="00861C76">
      <w:pPr>
        <w:spacing w:after="0" w:line="240" w:lineRule="auto"/>
        <w:jc w:val="both"/>
        <w:rPr>
          <w:rFonts w:cs="Calibri"/>
        </w:rPr>
      </w:pPr>
      <w:r w:rsidRPr="0017169A">
        <w:rPr>
          <w:rFonts w:cs="Calibri"/>
          <w:b/>
        </w:rPr>
        <w:t>Esta nota no le aplica al ente público</w:t>
      </w:r>
      <w:r w:rsidRPr="0017169A">
        <w:rPr>
          <w:rFonts w:cs="Calibri"/>
        </w:rPr>
        <w:t>.</w:t>
      </w:r>
    </w:p>
    <w:p w14:paraId="6569FCE5" w14:textId="77777777" w:rsidR="007D1E76" w:rsidRPr="0017169A" w:rsidRDefault="007D1E76" w:rsidP="007D1E76">
      <w:pPr>
        <w:spacing w:after="0" w:line="240" w:lineRule="auto"/>
        <w:jc w:val="both"/>
        <w:rPr>
          <w:rFonts w:cs="Calibri"/>
        </w:rPr>
      </w:pPr>
      <w:r w:rsidRPr="0017169A">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7169A">
        <w:rPr>
          <w:rFonts w:cs="Calibri"/>
        </w:rPr>
        <w:t>_________________________</w:t>
      </w:r>
    </w:p>
    <w:p w14:paraId="2E17CB0A" w14:textId="77777777" w:rsidR="007D1E76" w:rsidRPr="0017169A" w:rsidRDefault="007D1E76" w:rsidP="007D1E76">
      <w:pPr>
        <w:spacing w:after="0" w:line="240" w:lineRule="auto"/>
        <w:jc w:val="both"/>
        <w:rPr>
          <w:rFonts w:cs="Calibri"/>
          <w:b/>
        </w:rPr>
      </w:pPr>
    </w:p>
    <w:p w14:paraId="61D4FD0C" w14:textId="77777777" w:rsidR="007D1E76" w:rsidRPr="0017169A" w:rsidRDefault="007D1E76" w:rsidP="007D1E76">
      <w:pPr>
        <w:spacing w:after="0" w:line="240" w:lineRule="auto"/>
        <w:jc w:val="both"/>
        <w:rPr>
          <w:rFonts w:cs="Calibri"/>
        </w:rPr>
      </w:pPr>
      <w:r w:rsidRPr="0017169A">
        <w:rPr>
          <w:rFonts w:cs="Calibri"/>
          <w:b/>
        </w:rPr>
        <w:t>f)</w:t>
      </w:r>
      <w:r w:rsidRPr="0017169A">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39FAEC98" w14:textId="77777777" w:rsidR="00861C76" w:rsidRPr="0017169A" w:rsidRDefault="00861C76" w:rsidP="00861C76">
      <w:pPr>
        <w:spacing w:after="0" w:line="240" w:lineRule="auto"/>
        <w:jc w:val="both"/>
        <w:rPr>
          <w:rFonts w:cs="Calibri"/>
        </w:rPr>
      </w:pPr>
      <w:r w:rsidRPr="0017169A">
        <w:rPr>
          <w:rFonts w:cs="Calibri"/>
          <w:b/>
        </w:rPr>
        <w:t>Esta nota no le aplica al ente público</w:t>
      </w:r>
      <w:r w:rsidRPr="0017169A">
        <w:rPr>
          <w:rFonts w:cs="Calibri"/>
        </w:rPr>
        <w:t>.</w:t>
      </w:r>
    </w:p>
    <w:p w14:paraId="42FC9AF6" w14:textId="77777777" w:rsidR="007D1E76" w:rsidRPr="0017169A" w:rsidRDefault="007D1E76" w:rsidP="007D1E76">
      <w:pPr>
        <w:spacing w:after="0" w:line="240" w:lineRule="auto"/>
        <w:jc w:val="both"/>
        <w:rPr>
          <w:rFonts w:cs="Calibri"/>
        </w:rPr>
      </w:pPr>
      <w:r w:rsidRPr="0017169A">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7169A">
        <w:rPr>
          <w:rFonts w:cs="Calibri"/>
        </w:rPr>
        <w:t>_________________________</w:t>
      </w:r>
    </w:p>
    <w:p w14:paraId="6FD1B4E4" w14:textId="77777777" w:rsidR="007D1E76" w:rsidRPr="0017169A" w:rsidRDefault="007D1E76" w:rsidP="007D1E76">
      <w:pPr>
        <w:spacing w:after="0" w:line="240" w:lineRule="auto"/>
        <w:jc w:val="both"/>
        <w:rPr>
          <w:rFonts w:cs="Calibri"/>
        </w:rPr>
      </w:pPr>
    </w:p>
    <w:p w14:paraId="5B1593C0" w14:textId="77777777" w:rsidR="007D1E76" w:rsidRPr="0017169A" w:rsidRDefault="007D1E76" w:rsidP="007D1E76">
      <w:pPr>
        <w:spacing w:after="0" w:line="240" w:lineRule="auto"/>
        <w:jc w:val="both"/>
        <w:rPr>
          <w:rFonts w:cs="Calibri"/>
        </w:rPr>
      </w:pPr>
      <w:r w:rsidRPr="0017169A">
        <w:rPr>
          <w:rFonts w:cs="Calibri"/>
          <w:b/>
        </w:rPr>
        <w:t>g)</w:t>
      </w:r>
      <w:r w:rsidRPr="0017169A">
        <w:rPr>
          <w:rFonts w:cs="Calibri"/>
        </w:rPr>
        <w:t xml:space="preserve"> Desmantelamiento de Activos, procedimientos, implicaciones, efectos contables:</w:t>
      </w:r>
    </w:p>
    <w:p w14:paraId="0FA15D6C" w14:textId="77777777" w:rsidR="00861C76" w:rsidRPr="0017169A" w:rsidRDefault="00861C76" w:rsidP="00861C76">
      <w:pPr>
        <w:spacing w:after="0" w:line="240" w:lineRule="auto"/>
        <w:jc w:val="both"/>
        <w:rPr>
          <w:rFonts w:cs="Calibri"/>
        </w:rPr>
      </w:pPr>
      <w:r w:rsidRPr="0017169A">
        <w:rPr>
          <w:rFonts w:cs="Calibri"/>
          <w:b/>
        </w:rPr>
        <w:t>Esta nota no le aplica al ente público</w:t>
      </w:r>
      <w:r w:rsidRPr="0017169A">
        <w:rPr>
          <w:rFonts w:cs="Calibri"/>
        </w:rPr>
        <w:t>.</w:t>
      </w:r>
    </w:p>
    <w:p w14:paraId="65D20F94" w14:textId="77777777" w:rsidR="007D1E76" w:rsidRPr="0017169A" w:rsidRDefault="007D1E76" w:rsidP="007D1E76">
      <w:pPr>
        <w:spacing w:after="0" w:line="240" w:lineRule="auto"/>
        <w:jc w:val="both"/>
        <w:rPr>
          <w:rFonts w:cs="Calibri"/>
        </w:rPr>
      </w:pPr>
      <w:r w:rsidRPr="0017169A">
        <w:rPr>
          <w:rFonts w:cs="Calibri"/>
        </w:rPr>
        <w:lastRenderedPageBreak/>
        <w:t>__________________________________________________________________________________________________________________________________________________________________________________________________________________________________________</w:t>
      </w:r>
      <w:r w:rsidR="001973A2" w:rsidRPr="0017169A">
        <w:rPr>
          <w:rFonts w:cs="Calibri"/>
        </w:rPr>
        <w:t>_________________________</w:t>
      </w:r>
    </w:p>
    <w:p w14:paraId="46AC9102" w14:textId="77777777" w:rsidR="007D1E76" w:rsidRPr="0017169A" w:rsidRDefault="007D1E76" w:rsidP="007D1E76">
      <w:pPr>
        <w:spacing w:after="0" w:line="240" w:lineRule="auto"/>
        <w:jc w:val="both"/>
        <w:rPr>
          <w:rFonts w:cs="Calibri"/>
        </w:rPr>
      </w:pPr>
    </w:p>
    <w:p w14:paraId="6543D74F" w14:textId="77777777" w:rsidR="007D1E76" w:rsidRPr="0017169A" w:rsidRDefault="007D1E76" w:rsidP="007D1E76">
      <w:pPr>
        <w:spacing w:after="0" w:line="240" w:lineRule="auto"/>
        <w:jc w:val="both"/>
        <w:rPr>
          <w:rFonts w:cs="Calibri"/>
        </w:rPr>
      </w:pPr>
      <w:r w:rsidRPr="0017169A">
        <w:rPr>
          <w:rFonts w:cs="Calibri"/>
          <w:b/>
        </w:rPr>
        <w:t>h)</w:t>
      </w:r>
      <w:r w:rsidRPr="0017169A">
        <w:rPr>
          <w:rFonts w:cs="Calibri"/>
        </w:rPr>
        <w:t xml:space="preserve"> Administración de activos; planeación con el objetivo de que el ente los utilice de manera más efectiva:</w:t>
      </w:r>
    </w:p>
    <w:p w14:paraId="57C60FE1" w14:textId="77777777" w:rsidR="00861C76" w:rsidRPr="0017169A" w:rsidRDefault="00861C76" w:rsidP="00861C76">
      <w:pPr>
        <w:spacing w:after="0" w:line="240" w:lineRule="auto"/>
        <w:jc w:val="both"/>
        <w:rPr>
          <w:rFonts w:cs="Calibri"/>
        </w:rPr>
      </w:pPr>
      <w:r w:rsidRPr="0017169A">
        <w:rPr>
          <w:rFonts w:cs="Calibri"/>
          <w:b/>
        </w:rPr>
        <w:t>Esta nota no le aplica al ente público</w:t>
      </w:r>
      <w:r w:rsidRPr="0017169A">
        <w:rPr>
          <w:rFonts w:cs="Calibri"/>
        </w:rPr>
        <w:t>.</w:t>
      </w:r>
    </w:p>
    <w:p w14:paraId="76A7ECE1" w14:textId="77777777" w:rsidR="007D1E76" w:rsidRPr="0017169A" w:rsidRDefault="007D1E76" w:rsidP="007D1E76">
      <w:pPr>
        <w:spacing w:after="0" w:line="240" w:lineRule="auto"/>
        <w:jc w:val="both"/>
        <w:rPr>
          <w:rFonts w:cs="Calibri"/>
        </w:rPr>
      </w:pPr>
      <w:r w:rsidRPr="0017169A">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7169A">
        <w:rPr>
          <w:rFonts w:cs="Calibri"/>
        </w:rPr>
        <w:t>_________________________</w:t>
      </w:r>
    </w:p>
    <w:p w14:paraId="23376542" w14:textId="77777777" w:rsidR="005E231E" w:rsidRPr="0017169A" w:rsidRDefault="005E231E" w:rsidP="007D1E76">
      <w:pPr>
        <w:spacing w:after="0" w:line="240" w:lineRule="auto"/>
        <w:jc w:val="both"/>
        <w:rPr>
          <w:rFonts w:cs="Calibri"/>
        </w:rPr>
      </w:pPr>
    </w:p>
    <w:p w14:paraId="1F344FA6" w14:textId="77777777" w:rsidR="007D1E76" w:rsidRPr="0017169A" w:rsidRDefault="007D1E76" w:rsidP="007D1E76">
      <w:pPr>
        <w:spacing w:after="0" w:line="240" w:lineRule="auto"/>
        <w:jc w:val="both"/>
        <w:rPr>
          <w:rFonts w:cs="Calibri"/>
        </w:rPr>
      </w:pPr>
      <w:r w:rsidRPr="0017169A">
        <w:rPr>
          <w:rFonts w:cs="Calibri"/>
        </w:rPr>
        <w:t>Adicionalmente, se deben incluir las explicaciones de las principales variaciones en el activo, en cua</w:t>
      </w:r>
      <w:r w:rsidR="005E231E" w:rsidRPr="0017169A">
        <w:rPr>
          <w:rFonts w:cs="Calibri"/>
        </w:rPr>
        <w:t>dros comparativos como sigue:</w:t>
      </w:r>
    </w:p>
    <w:p w14:paraId="34E04F66" w14:textId="77777777" w:rsidR="007D1E76" w:rsidRPr="0017169A" w:rsidRDefault="007D1E76" w:rsidP="007D1E76">
      <w:pPr>
        <w:spacing w:after="0" w:line="240" w:lineRule="auto"/>
        <w:jc w:val="both"/>
        <w:rPr>
          <w:rFonts w:cs="Calibri"/>
        </w:rPr>
      </w:pPr>
    </w:p>
    <w:p w14:paraId="1C52C975" w14:textId="77777777" w:rsidR="007D1E76" w:rsidRPr="0017169A" w:rsidRDefault="007D1E76" w:rsidP="007D1E76">
      <w:pPr>
        <w:spacing w:after="0" w:line="240" w:lineRule="auto"/>
        <w:jc w:val="both"/>
        <w:rPr>
          <w:rFonts w:cs="Calibri"/>
        </w:rPr>
      </w:pPr>
      <w:r w:rsidRPr="0017169A">
        <w:rPr>
          <w:rFonts w:cs="Calibri"/>
          <w:b/>
        </w:rPr>
        <w:t>a)</w:t>
      </w:r>
      <w:r w:rsidRPr="0017169A">
        <w:rPr>
          <w:rFonts w:cs="Calibri"/>
        </w:rPr>
        <w:t xml:space="preserve"> Inversiones en valores:</w:t>
      </w:r>
    </w:p>
    <w:p w14:paraId="55A1F8A0" w14:textId="77777777" w:rsidR="00861C76" w:rsidRPr="0017169A" w:rsidRDefault="00861C76" w:rsidP="00861C76">
      <w:pPr>
        <w:spacing w:after="0" w:line="240" w:lineRule="auto"/>
        <w:jc w:val="both"/>
        <w:rPr>
          <w:rFonts w:cs="Calibri"/>
        </w:rPr>
      </w:pPr>
      <w:r w:rsidRPr="0017169A">
        <w:rPr>
          <w:rFonts w:cs="Calibri"/>
          <w:b/>
        </w:rPr>
        <w:t>Esta nota no le aplica al ente público</w:t>
      </w:r>
      <w:r w:rsidRPr="0017169A">
        <w:rPr>
          <w:rFonts w:cs="Calibri"/>
        </w:rPr>
        <w:t>.</w:t>
      </w:r>
    </w:p>
    <w:p w14:paraId="2F075955" w14:textId="77777777" w:rsidR="007D1E76" w:rsidRPr="0017169A" w:rsidRDefault="007D1E76" w:rsidP="007D1E76">
      <w:pPr>
        <w:spacing w:after="0" w:line="240" w:lineRule="auto"/>
        <w:jc w:val="both"/>
        <w:rPr>
          <w:rFonts w:cs="Calibri"/>
        </w:rPr>
      </w:pPr>
      <w:r w:rsidRPr="0017169A">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7169A">
        <w:rPr>
          <w:rFonts w:cs="Calibri"/>
        </w:rPr>
        <w:t>_________________________</w:t>
      </w:r>
    </w:p>
    <w:p w14:paraId="47FAE4D3" w14:textId="77777777" w:rsidR="007D1E76" w:rsidRPr="0017169A" w:rsidRDefault="007D1E76" w:rsidP="007D1E76">
      <w:pPr>
        <w:spacing w:after="0" w:line="240" w:lineRule="auto"/>
        <w:jc w:val="both"/>
        <w:rPr>
          <w:rFonts w:cs="Calibri"/>
        </w:rPr>
      </w:pPr>
    </w:p>
    <w:p w14:paraId="7F294F69" w14:textId="77777777" w:rsidR="007D1E76" w:rsidRPr="0017169A" w:rsidRDefault="007D1E76" w:rsidP="007D1E76">
      <w:pPr>
        <w:spacing w:after="0" w:line="240" w:lineRule="auto"/>
        <w:jc w:val="both"/>
        <w:rPr>
          <w:rFonts w:cs="Calibri"/>
        </w:rPr>
      </w:pPr>
      <w:r w:rsidRPr="0017169A">
        <w:rPr>
          <w:rFonts w:cs="Calibri"/>
          <w:b/>
        </w:rPr>
        <w:t>b)</w:t>
      </w:r>
      <w:r w:rsidRPr="0017169A">
        <w:rPr>
          <w:rFonts w:cs="Calibri"/>
        </w:rPr>
        <w:t xml:space="preserve"> Patrimonio de Organismos descentralizados de Control Presupuestario Indirecto:</w:t>
      </w:r>
    </w:p>
    <w:p w14:paraId="25B71E2F" w14:textId="77777777" w:rsidR="00861C76" w:rsidRPr="0017169A" w:rsidRDefault="00861C76" w:rsidP="00861C76">
      <w:pPr>
        <w:spacing w:after="0" w:line="240" w:lineRule="auto"/>
        <w:jc w:val="both"/>
        <w:rPr>
          <w:rFonts w:cs="Calibri"/>
        </w:rPr>
      </w:pPr>
      <w:r w:rsidRPr="0017169A">
        <w:rPr>
          <w:rFonts w:cs="Calibri"/>
          <w:b/>
        </w:rPr>
        <w:t>Esta nota no le aplica al ente público</w:t>
      </w:r>
      <w:r w:rsidRPr="0017169A">
        <w:rPr>
          <w:rFonts w:cs="Calibri"/>
        </w:rPr>
        <w:t>.</w:t>
      </w:r>
    </w:p>
    <w:p w14:paraId="6ED86A66" w14:textId="77777777" w:rsidR="007D1E76" w:rsidRPr="0017169A" w:rsidRDefault="007D1E76" w:rsidP="007D1E76">
      <w:pPr>
        <w:spacing w:after="0" w:line="240" w:lineRule="auto"/>
        <w:jc w:val="both"/>
        <w:rPr>
          <w:rFonts w:cs="Calibri"/>
        </w:rPr>
      </w:pPr>
      <w:r w:rsidRPr="0017169A">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7169A">
        <w:rPr>
          <w:rFonts w:cs="Calibri"/>
        </w:rPr>
        <w:t>_________________________</w:t>
      </w:r>
    </w:p>
    <w:p w14:paraId="7F76C39C" w14:textId="77777777" w:rsidR="007D1E76" w:rsidRPr="0017169A" w:rsidRDefault="007D1E76" w:rsidP="007D1E76">
      <w:pPr>
        <w:spacing w:after="0" w:line="240" w:lineRule="auto"/>
        <w:jc w:val="both"/>
        <w:rPr>
          <w:rFonts w:cs="Calibri"/>
        </w:rPr>
      </w:pPr>
    </w:p>
    <w:p w14:paraId="0A3B41EB" w14:textId="77777777" w:rsidR="007D1E76" w:rsidRPr="0017169A" w:rsidRDefault="007D1E76" w:rsidP="007D1E76">
      <w:pPr>
        <w:spacing w:after="0" w:line="240" w:lineRule="auto"/>
        <w:jc w:val="both"/>
        <w:rPr>
          <w:rFonts w:cs="Calibri"/>
        </w:rPr>
      </w:pPr>
      <w:r w:rsidRPr="0017169A">
        <w:rPr>
          <w:rFonts w:cs="Calibri"/>
          <w:b/>
        </w:rPr>
        <w:t>c)</w:t>
      </w:r>
      <w:r w:rsidRPr="0017169A">
        <w:rPr>
          <w:rFonts w:cs="Calibri"/>
        </w:rPr>
        <w:t xml:space="preserve"> Inversiones en empresas de participación mayoritaria:</w:t>
      </w:r>
    </w:p>
    <w:p w14:paraId="1B24B86A" w14:textId="77777777" w:rsidR="00861C76" w:rsidRPr="0017169A" w:rsidRDefault="00861C76" w:rsidP="00861C76">
      <w:pPr>
        <w:spacing w:after="0" w:line="240" w:lineRule="auto"/>
        <w:jc w:val="both"/>
        <w:rPr>
          <w:rFonts w:cs="Calibri"/>
        </w:rPr>
      </w:pPr>
      <w:r w:rsidRPr="0017169A">
        <w:rPr>
          <w:rFonts w:cs="Calibri"/>
          <w:b/>
        </w:rPr>
        <w:t>Esta nota no le aplica al ente público</w:t>
      </w:r>
      <w:r w:rsidRPr="0017169A">
        <w:rPr>
          <w:rFonts w:cs="Calibri"/>
        </w:rPr>
        <w:t>.</w:t>
      </w:r>
    </w:p>
    <w:p w14:paraId="1E5C8CCB" w14:textId="77777777" w:rsidR="007D1E76" w:rsidRPr="0017169A" w:rsidRDefault="007D1E76" w:rsidP="007D1E76">
      <w:pPr>
        <w:spacing w:after="0" w:line="240" w:lineRule="auto"/>
        <w:jc w:val="both"/>
        <w:rPr>
          <w:rFonts w:cs="Calibri"/>
        </w:rPr>
      </w:pPr>
      <w:r w:rsidRPr="0017169A">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7169A">
        <w:rPr>
          <w:rFonts w:cs="Calibri"/>
        </w:rPr>
        <w:t>_________________________</w:t>
      </w:r>
    </w:p>
    <w:p w14:paraId="5F9218F7" w14:textId="77777777" w:rsidR="007D1E76" w:rsidRPr="0017169A" w:rsidRDefault="007D1E76" w:rsidP="007D1E76">
      <w:pPr>
        <w:spacing w:after="0" w:line="240" w:lineRule="auto"/>
        <w:jc w:val="both"/>
        <w:rPr>
          <w:rFonts w:cs="Calibri"/>
        </w:rPr>
      </w:pPr>
    </w:p>
    <w:p w14:paraId="02D4B80A" w14:textId="77777777" w:rsidR="007D1E76" w:rsidRPr="0017169A" w:rsidRDefault="007D1E76" w:rsidP="007D1E76">
      <w:pPr>
        <w:spacing w:after="0" w:line="240" w:lineRule="auto"/>
        <w:jc w:val="both"/>
        <w:rPr>
          <w:rFonts w:cs="Calibri"/>
        </w:rPr>
      </w:pPr>
      <w:r w:rsidRPr="0017169A">
        <w:rPr>
          <w:rFonts w:cs="Calibri"/>
          <w:b/>
        </w:rPr>
        <w:t>d)</w:t>
      </w:r>
      <w:r w:rsidRPr="0017169A">
        <w:rPr>
          <w:rFonts w:cs="Calibri"/>
        </w:rPr>
        <w:t xml:space="preserve"> Inversiones en empresas de participación minoritaria:</w:t>
      </w:r>
    </w:p>
    <w:p w14:paraId="501EAB26" w14:textId="77777777" w:rsidR="00861C76" w:rsidRPr="0017169A" w:rsidRDefault="00861C76" w:rsidP="00861C76">
      <w:pPr>
        <w:spacing w:after="0" w:line="240" w:lineRule="auto"/>
        <w:jc w:val="both"/>
        <w:rPr>
          <w:rFonts w:cs="Calibri"/>
        </w:rPr>
      </w:pPr>
      <w:r w:rsidRPr="0017169A">
        <w:rPr>
          <w:rFonts w:cs="Calibri"/>
          <w:b/>
        </w:rPr>
        <w:t>Esta nota no le aplica al ente público</w:t>
      </w:r>
      <w:r w:rsidRPr="0017169A">
        <w:rPr>
          <w:rFonts w:cs="Calibri"/>
        </w:rPr>
        <w:t>.</w:t>
      </w:r>
    </w:p>
    <w:p w14:paraId="35A51839" w14:textId="77777777" w:rsidR="007D1E76" w:rsidRPr="0017169A" w:rsidRDefault="007D1E76" w:rsidP="007D1E76">
      <w:pPr>
        <w:spacing w:after="0" w:line="240" w:lineRule="auto"/>
        <w:jc w:val="both"/>
        <w:rPr>
          <w:rFonts w:cs="Calibri"/>
        </w:rPr>
      </w:pPr>
      <w:r w:rsidRPr="0017169A">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7169A">
        <w:rPr>
          <w:rFonts w:cs="Calibri"/>
        </w:rPr>
        <w:t>_________________________</w:t>
      </w:r>
    </w:p>
    <w:p w14:paraId="199F0C37" w14:textId="77777777" w:rsidR="007D1E76" w:rsidRPr="0017169A" w:rsidRDefault="007D1E76" w:rsidP="007D1E76">
      <w:pPr>
        <w:spacing w:after="0" w:line="240" w:lineRule="auto"/>
        <w:jc w:val="both"/>
        <w:rPr>
          <w:rFonts w:cs="Calibri"/>
        </w:rPr>
      </w:pPr>
    </w:p>
    <w:p w14:paraId="05A46BBB" w14:textId="77777777" w:rsidR="007D1E76" w:rsidRPr="0017169A" w:rsidRDefault="007D1E76" w:rsidP="007D1E76">
      <w:pPr>
        <w:spacing w:after="0" w:line="240" w:lineRule="auto"/>
        <w:jc w:val="both"/>
        <w:rPr>
          <w:rFonts w:cs="Calibri"/>
        </w:rPr>
      </w:pPr>
      <w:r w:rsidRPr="0017169A">
        <w:rPr>
          <w:rFonts w:cs="Calibri"/>
          <w:b/>
        </w:rPr>
        <w:t>e)</w:t>
      </w:r>
      <w:r w:rsidRPr="0017169A">
        <w:rPr>
          <w:rFonts w:cs="Calibri"/>
        </w:rPr>
        <w:t xml:space="preserve"> Patrimonio de organismos descentralizados de control presupuestario directo, según corresponda:</w:t>
      </w:r>
    </w:p>
    <w:p w14:paraId="754A277E" w14:textId="77777777" w:rsidR="00861C76" w:rsidRPr="0017169A" w:rsidRDefault="00861C76" w:rsidP="00861C76">
      <w:pPr>
        <w:spacing w:after="0" w:line="240" w:lineRule="auto"/>
        <w:jc w:val="both"/>
        <w:rPr>
          <w:rFonts w:cs="Calibri"/>
        </w:rPr>
      </w:pPr>
      <w:r w:rsidRPr="0017169A">
        <w:rPr>
          <w:rFonts w:cs="Calibri"/>
          <w:b/>
        </w:rPr>
        <w:t>Esta nota no le aplica al ente público</w:t>
      </w:r>
      <w:r w:rsidRPr="0017169A">
        <w:rPr>
          <w:rFonts w:cs="Calibri"/>
        </w:rPr>
        <w:t>.</w:t>
      </w:r>
    </w:p>
    <w:p w14:paraId="0FC59EEE" w14:textId="77777777" w:rsidR="007D1E76" w:rsidRPr="0017169A" w:rsidRDefault="007D1E76" w:rsidP="007D1E76">
      <w:pPr>
        <w:spacing w:after="0" w:line="240" w:lineRule="auto"/>
        <w:jc w:val="both"/>
        <w:rPr>
          <w:rFonts w:cs="Calibri"/>
        </w:rPr>
      </w:pPr>
      <w:r w:rsidRPr="0017169A">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7169A">
        <w:rPr>
          <w:rFonts w:cs="Calibri"/>
        </w:rPr>
        <w:t>_________________________</w:t>
      </w:r>
    </w:p>
    <w:p w14:paraId="2B6EDA91" w14:textId="77777777" w:rsidR="007D1E76" w:rsidRPr="0017169A" w:rsidRDefault="007D1E76" w:rsidP="007D1E76">
      <w:pPr>
        <w:spacing w:after="0" w:line="240" w:lineRule="auto"/>
        <w:jc w:val="both"/>
        <w:rPr>
          <w:rFonts w:cs="Calibri"/>
        </w:rPr>
      </w:pPr>
    </w:p>
    <w:p w14:paraId="56C3B8CD" w14:textId="77777777" w:rsidR="007D1E76" w:rsidRDefault="007D1E76" w:rsidP="007D1E76">
      <w:pPr>
        <w:spacing w:after="0" w:line="240" w:lineRule="auto"/>
        <w:jc w:val="both"/>
        <w:rPr>
          <w:rFonts w:cs="Calibri"/>
        </w:rPr>
      </w:pPr>
    </w:p>
    <w:p w14:paraId="3EAFCF4D" w14:textId="77777777" w:rsidR="001E3B79" w:rsidRPr="0017169A" w:rsidRDefault="001E3B79" w:rsidP="007D1E76">
      <w:pPr>
        <w:spacing w:after="0" w:line="240" w:lineRule="auto"/>
        <w:jc w:val="both"/>
        <w:rPr>
          <w:rFonts w:cs="Calibri"/>
        </w:rPr>
      </w:pPr>
    </w:p>
    <w:p w14:paraId="2D957F4B" w14:textId="77777777" w:rsidR="007D1E76" w:rsidRPr="0017169A" w:rsidRDefault="007D1E76" w:rsidP="007D1E76">
      <w:pPr>
        <w:spacing w:after="0" w:line="240" w:lineRule="auto"/>
        <w:jc w:val="both"/>
        <w:rPr>
          <w:rFonts w:cs="Calibri"/>
          <w:b/>
        </w:rPr>
      </w:pPr>
      <w:r w:rsidRPr="0017169A">
        <w:rPr>
          <w:rFonts w:cs="Calibri"/>
          <w:b/>
        </w:rPr>
        <w:t>9. Fidei</w:t>
      </w:r>
      <w:r w:rsidR="005E231E" w:rsidRPr="0017169A">
        <w:rPr>
          <w:rFonts w:cs="Calibri"/>
          <w:b/>
        </w:rPr>
        <w:t>comisos, Mandatos y Análogos:</w:t>
      </w:r>
    </w:p>
    <w:p w14:paraId="5B412C86" w14:textId="77777777" w:rsidR="007D1E76" w:rsidRPr="0017169A" w:rsidRDefault="007D1E76" w:rsidP="007D1E76">
      <w:pPr>
        <w:spacing w:after="0" w:line="240" w:lineRule="auto"/>
        <w:jc w:val="both"/>
        <w:rPr>
          <w:rFonts w:cs="Calibri"/>
        </w:rPr>
      </w:pPr>
    </w:p>
    <w:p w14:paraId="6E55E712" w14:textId="77777777" w:rsidR="007D1E76" w:rsidRPr="0017169A" w:rsidRDefault="007D1E76" w:rsidP="007D1E76">
      <w:pPr>
        <w:spacing w:after="0" w:line="240" w:lineRule="auto"/>
        <w:jc w:val="both"/>
        <w:rPr>
          <w:rFonts w:cs="Calibri"/>
        </w:rPr>
      </w:pPr>
      <w:r w:rsidRPr="0017169A">
        <w:rPr>
          <w:rFonts w:cs="Calibri"/>
        </w:rPr>
        <w:t>Se deberá informar:</w:t>
      </w:r>
    </w:p>
    <w:p w14:paraId="708E87EF" w14:textId="77777777" w:rsidR="007D1E76" w:rsidRPr="0017169A" w:rsidRDefault="007D1E76" w:rsidP="007D1E76">
      <w:pPr>
        <w:spacing w:after="0" w:line="240" w:lineRule="auto"/>
        <w:jc w:val="both"/>
        <w:rPr>
          <w:rFonts w:cs="Calibri"/>
        </w:rPr>
      </w:pPr>
    </w:p>
    <w:p w14:paraId="2701D955" w14:textId="77777777" w:rsidR="007D1E76" w:rsidRPr="0017169A" w:rsidRDefault="007D1E76" w:rsidP="007D1E76">
      <w:pPr>
        <w:spacing w:after="0" w:line="240" w:lineRule="auto"/>
        <w:jc w:val="both"/>
        <w:rPr>
          <w:rFonts w:cs="Calibri"/>
        </w:rPr>
      </w:pPr>
      <w:r w:rsidRPr="0017169A">
        <w:rPr>
          <w:rFonts w:cs="Calibri"/>
          <w:b/>
        </w:rPr>
        <w:t>a)</w:t>
      </w:r>
      <w:r w:rsidRPr="0017169A">
        <w:rPr>
          <w:rFonts w:cs="Calibri"/>
        </w:rPr>
        <w:t xml:space="preserve"> Por ramo administrativo que los reporta:</w:t>
      </w:r>
    </w:p>
    <w:p w14:paraId="490A6FF1" w14:textId="77777777" w:rsidR="00861C76" w:rsidRPr="0017169A" w:rsidRDefault="00861C76" w:rsidP="00861C76">
      <w:pPr>
        <w:spacing w:after="0" w:line="240" w:lineRule="auto"/>
        <w:jc w:val="both"/>
        <w:rPr>
          <w:rFonts w:cs="Calibri"/>
        </w:rPr>
      </w:pPr>
      <w:r w:rsidRPr="0017169A">
        <w:rPr>
          <w:rFonts w:cs="Calibri"/>
          <w:b/>
        </w:rPr>
        <w:t>Esta nota no le aplica al ente público</w:t>
      </w:r>
      <w:r w:rsidRPr="0017169A">
        <w:rPr>
          <w:rFonts w:cs="Calibri"/>
        </w:rPr>
        <w:t>.</w:t>
      </w:r>
    </w:p>
    <w:p w14:paraId="0CFB4EF3" w14:textId="77777777" w:rsidR="007D1E76" w:rsidRPr="0017169A" w:rsidRDefault="007D1E76" w:rsidP="007D1E76">
      <w:pPr>
        <w:spacing w:after="0" w:line="240" w:lineRule="auto"/>
        <w:jc w:val="both"/>
        <w:rPr>
          <w:rFonts w:cs="Calibri"/>
        </w:rPr>
      </w:pPr>
      <w:r w:rsidRPr="0017169A">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7169A">
        <w:rPr>
          <w:rFonts w:cs="Calibri"/>
        </w:rPr>
        <w:t>_________________________</w:t>
      </w:r>
    </w:p>
    <w:p w14:paraId="2010752E" w14:textId="77777777" w:rsidR="007D1E76" w:rsidRPr="0017169A" w:rsidRDefault="007D1E76" w:rsidP="007D1E76">
      <w:pPr>
        <w:spacing w:after="0" w:line="240" w:lineRule="auto"/>
        <w:jc w:val="both"/>
        <w:rPr>
          <w:rFonts w:cs="Calibri"/>
        </w:rPr>
      </w:pPr>
    </w:p>
    <w:p w14:paraId="326C2254" w14:textId="77777777" w:rsidR="007D1E76" w:rsidRPr="0017169A" w:rsidRDefault="007D1E76" w:rsidP="007D1E76">
      <w:pPr>
        <w:spacing w:after="0" w:line="240" w:lineRule="auto"/>
        <w:jc w:val="both"/>
        <w:rPr>
          <w:rFonts w:cs="Calibri"/>
        </w:rPr>
      </w:pPr>
      <w:r w:rsidRPr="0017169A">
        <w:rPr>
          <w:rFonts w:cs="Calibri"/>
          <w:b/>
        </w:rPr>
        <w:t>b)</w:t>
      </w:r>
      <w:r w:rsidRPr="0017169A">
        <w:rPr>
          <w:rFonts w:cs="Calibri"/>
        </w:rPr>
        <w:t xml:space="preserve"> Enlistar los de mayor monto de disponibilidad, relacionando aquéllos que conforman el 80% de las disponibilidades:</w:t>
      </w:r>
    </w:p>
    <w:p w14:paraId="21B462C9" w14:textId="77777777" w:rsidR="00861C76" w:rsidRPr="0017169A" w:rsidRDefault="00861C76" w:rsidP="00861C76">
      <w:pPr>
        <w:spacing w:after="0" w:line="240" w:lineRule="auto"/>
        <w:jc w:val="both"/>
        <w:rPr>
          <w:rFonts w:cs="Calibri"/>
        </w:rPr>
      </w:pPr>
      <w:r w:rsidRPr="0017169A">
        <w:rPr>
          <w:rFonts w:cs="Calibri"/>
          <w:b/>
        </w:rPr>
        <w:t>Esta nota no le aplica al ente público</w:t>
      </w:r>
      <w:r w:rsidRPr="0017169A">
        <w:rPr>
          <w:rFonts w:cs="Calibri"/>
        </w:rPr>
        <w:t>.</w:t>
      </w:r>
    </w:p>
    <w:p w14:paraId="796DC854" w14:textId="77777777" w:rsidR="007D1E76" w:rsidRPr="0017169A" w:rsidRDefault="007D1E76" w:rsidP="007D1E76">
      <w:pPr>
        <w:spacing w:after="0" w:line="240" w:lineRule="auto"/>
        <w:jc w:val="both"/>
        <w:rPr>
          <w:rFonts w:cs="Calibri"/>
        </w:rPr>
      </w:pPr>
      <w:r w:rsidRPr="0017169A">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7169A">
        <w:rPr>
          <w:rFonts w:cs="Calibri"/>
        </w:rPr>
        <w:t>_________________________</w:t>
      </w:r>
    </w:p>
    <w:p w14:paraId="03AB3A3A" w14:textId="77777777" w:rsidR="007D1E76" w:rsidRPr="0017169A" w:rsidRDefault="007D1E76" w:rsidP="007D1E76">
      <w:pPr>
        <w:spacing w:after="0" w:line="240" w:lineRule="auto"/>
        <w:jc w:val="both"/>
        <w:rPr>
          <w:rFonts w:cs="Calibri"/>
        </w:rPr>
      </w:pPr>
    </w:p>
    <w:p w14:paraId="5AE57259" w14:textId="77777777" w:rsidR="007D1E76" w:rsidRPr="0017169A" w:rsidRDefault="007D1E76" w:rsidP="007D1E76">
      <w:pPr>
        <w:spacing w:after="0" w:line="240" w:lineRule="auto"/>
        <w:jc w:val="both"/>
        <w:rPr>
          <w:rFonts w:cs="Calibri"/>
        </w:rPr>
      </w:pPr>
    </w:p>
    <w:p w14:paraId="2F60B1C6" w14:textId="77777777" w:rsidR="007D1E76" w:rsidRPr="0017169A" w:rsidRDefault="007D1E76" w:rsidP="007D1E76">
      <w:pPr>
        <w:spacing w:after="0" w:line="240" w:lineRule="auto"/>
        <w:jc w:val="both"/>
        <w:rPr>
          <w:rFonts w:cs="Calibri"/>
          <w:b/>
        </w:rPr>
      </w:pPr>
      <w:r w:rsidRPr="0017169A">
        <w:rPr>
          <w:rFonts w:cs="Calibri"/>
          <w:b/>
        </w:rPr>
        <w:t>10. Reporte de la Recaudación:</w:t>
      </w:r>
    </w:p>
    <w:p w14:paraId="2B90D2EC" w14:textId="77777777" w:rsidR="007D1E76" w:rsidRPr="0017169A" w:rsidRDefault="007D1E76" w:rsidP="007D1E76">
      <w:pPr>
        <w:spacing w:after="0" w:line="240" w:lineRule="auto"/>
        <w:jc w:val="both"/>
        <w:rPr>
          <w:rFonts w:cs="Calibri"/>
        </w:rPr>
      </w:pPr>
    </w:p>
    <w:p w14:paraId="6DF860FA" w14:textId="77777777" w:rsidR="007D1E76" w:rsidRPr="0017169A" w:rsidRDefault="007D1E76" w:rsidP="007D1E76">
      <w:pPr>
        <w:spacing w:after="0" w:line="240" w:lineRule="auto"/>
        <w:jc w:val="both"/>
        <w:rPr>
          <w:rFonts w:cs="Calibri"/>
        </w:rPr>
      </w:pPr>
      <w:r w:rsidRPr="0017169A">
        <w:rPr>
          <w:rFonts w:cs="Calibri"/>
          <w:b/>
        </w:rPr>
        <w:t>a)</w:t>
      </w:r>
      <w:r w:rsidRPr="0017169A">
        <w:rPr>
          <w:rFonts w:cs="Calibri"/>
        </w:rPr>
        <w:t xml:space="preserve"> Análisis del comportamiento de la recaudación correspondiente al ente público o cualquier tipo de ingreso, de forma separada los ingresos locales de los federales:</w:t>
      </w:r>
    </w:p>
    <w:p w14:paraId="6CAD4E54" w14:textId="758D1A96" w:rsidR="007D1E76" w:rsidRPr="0017169A" w:rsidRDefault="007F4BB4" w:rsidP="007D1E76">
      <w:pPr>
        <w:spacing w:after="0" w:line="240" w:lineRule="auto"/>
        <w:jc w:val="both"/>
        <w:rPr>
          <w:rFonts w:cs="Calibri"/>
        </w:rPr>
      </w:pPr>
      <w:r w:rsidRPr="0017169A">
        <w:rPr>
          <w:rFonts w:cs="Calibri"/>
        </w:rPr>
        <w:t>SE ANEXA EAI ESTADO ANÁLITICO DEL INGRESO</w:t>
      </w:r>
    </w:p>
    <w:p w14:paraId="4FA2E1ED" w14:textId="77777777" w:rsidR="007D1E76" w:rsidRPr="0017169A" w:rsidRDefault="007D1E76" w:rsidP="007D1E76">
      <w:pPr>
        <w:spacing w:after="0" w:line="240" w:lineRule="auto"/>
        <w:jc w:val="both"/>
        <w:rPr>
          <w:rFonts w:cs="Calibri"/>
        </w:rPr>
      </w:pPr>
    </w:p>
    <w:p w14:paraId="36C23337" w14:textId="77777777" w:rsidR="007D1E76" w:rsidRPr="0017169A" w:rsidRDefault="007D1E76" w:rsidP="007D1E76">
      <w:pPr>
        <w:spacing w:after="0" w:line="240" w:lineRule="auto"/>
        <w:jc w:val="both"/>
        <w:rPr>
          <w:rFonts w:cs="Calibri"/>
        </w:rPr>
      </w:pPr>
      <w:r w:rsidRPr="0017169A">
        <w:rPr>
          <w:rFonts w:cs="Calibri"/>
          <w:b/>
        </w:rPr>
        <w:t>b)</w:t>
      </w:r>
      <w:r w:rsidRPr="0017169A">
        <w:rPr>
          <w:rFonts w:cs="Calibri"/>
        </w:rPr>
        <w:t xml:space="preserve"> Proyección de la recaudación e ingresos en el mediano plazo:</w:t>
      </w:r>
    </w:p>
    <w:p w14:paraId="1A4D2CF7" w14:textId="77777777" w:rsidR="007F4BB4" w:rsidRPr="0017169A" w:rsidRDefault="007F4BB4" w:rsidP="007F4BB4">
      <w:pPr>
        <w:spacing w:after="0" w:line="240" w:lineRule="auto"/>
        <w:jc w:val="both"/>
        <w:rPr>
          <w:rFonts w:cs="Calibri"/>
        </w:rPr>
      </w:pPr>
      <w:r w:rsidRPr="0017169A">
        <w:rPr>
          <w:rFonts w:cs="Calibri"/>
        </w:rPr>
        <w:t>SE ANEXA EAI ESTADO ANÁLITICO DEL INGRESO</w:t>
      </w:r>
    </w:p>
    <w:p w14:paraId="533390F5" w14:textId="77777777" w:rsidR="007D1E76" w:rsidRPr="0017169A" w:rsidRDefault="007D1E76" w:rsidP="007D1E76">
      <w:pPr>
        <w:spacing w:after="0" w:line="240" w:lineRule="auto"/>
        <w:jc w:val="both"/>
        <w:rPr>
          <w:rFonts w:cs="Calibri"/>
        </w:rPr>
      </w:pPr>
      <w:r w:rsidRPr="0017169A">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7169A">
        <w:rPr>
          <w:rFonts w:cs="Calibri"/>
        </w:rPr>
        <w:t>_________________________</w:t>
      </w:r>
    </w:p>
    <w:p w14:paraId="7C4CE7E2" w14:textId="77777777" w:rsidR="007D1E76" w:rsidRPr="0017169A" w:rsidRDefault="007D1E76" w:rsidP="007D1E76">
      <w:pPr>
        <w:spacing w:after="0" w:line="240" w:lineRule="auto"/>
        <w:jc w:val="both"/>
        <w:rPr>
          <w:rFonts w:cs="Calibri"/>
        </w:rPr>
      </w:pPr>
    </w:p>
    <w:p w14:paraId="2D68C3FC" w14:textId="77777777" w:rsidR="007D1E76" w:rsidRPr="0017169A" w:rsidRDefault="007D1E76" w:rsidP="007D1E76">
      <w:pPr>
        <w:spacing w:after="0" w:line="240" w:lineRule="auto"/>
        <w:jc w:val="both"/>
        <w:rPr>
          <w:rFonts w:cs="Calibri"/>
          <w:b/>
        </w:rPr>
      </w:pPr>
      <w:r w:rsidRPr="0017169A">
        <w:rPr>
          <w:rFonts w:cs="Calibri"/>
          <w:b/>
        </w:rPr>
        <w:t>11. Información sobre la Deuda y el R</w:t>
      </w:r>
      <w:r w:rsidR="005E231E" w:rsidRPr="0017169A">
        <w:rPr>
          <w:rFonts w:cs="Calibri"/>
          <w:b/>
        </w:rPr>
        <w:t>eporte Analítico de la Deuda:</w:t>
      </w:r>
    </w:p>
    <w:p w14:paraId="27337031" w14:textId="77777777" w:rsidR="007D1E76" w:rsidRPr="0017169A" w:rsidRDefault="007D1E76" w:rsidP="007D1E76">
      <w:pPr>
        <w:spacing w:after="0" w:line="240" w:lineRule="auto"/>
        <w:jc w:val="both"/>
        <w:rPr>
          <w:rFonts w:cs="Calibri"/>
        </w:rPr>
      </w:pPr>
    </w:p>
    <w:p w14:paraId="7B63D2E0" w14:textId="77777777" w:rsidR="007D1E76" w:rsidRPr="0017169A" w:rsidRDefault="007D1E76" w:rsidP="007D1E76">
      <w:pPr>
        <w:spacing w:after="0" w:line="240" w:lineRule="auto"/>
        <w:jc w:val="both"/>
        <w:rPr>
          <w:rFonts w:cs="Calibri"/>
        </w:rPr>
      </w:pPr>
      <w:r w:rsidRPr="0017169A">
        <w:rPr>
          <w:rFonts w:cs="Calibri"/>
          <w:b/>
        </w:rPr>
        <w:t>a)</w:t>
      </w:r>
      <w:r w:rsidRPr="0017169A">
        <w:rPr>
          <w:rFonts w:cs="Calibri"/>
        </w:rPr>
        <w:t xml:space="preserve"> Utilizar al menos los siguientes indicadores: deuda respecto al PIB y deuda respecto a la recaudación tomando, como mínimo, un período igual o menor a 5 años.</w:t>
      </w:r>
    </w:p>
    <w:p w14:paraId="794AAAEA" w14:textId="77777777" w:rsidR="00861C76" w:rsidRPr="0017169A" w:rsidRDefault="00861C76" w:rsidP="00861C76">
      <w:pPr>
        <w:spacing w:after="0" w:line="240" w:lineRule="auto"/>
        <w:jc w:val="both"/>
        <w:rPr>
          <w:rFonts w:cs="Calibri"/>
        </w:rPr>
      </w:pPr>
      <w:r w:rsidRPr="0017169A">
        <w:rPr>
          <w:rFonts w:cs="Calibri"/>
          <w:b/>
        </w:rPr>
        <w:t>Esta nota no le aplica al ente público</w:t>
      </w:r>
      <w:r w:rsidRPr="0017169A">
        <w:rPr>
          <w:rFonts w:cs="Calibri"/>
        </w:rPr>
        <w:t>.</w:t>
      </w:r>
    </w:p>
    <w:p w14:paraId="515EEA0E" w14:textId="77777777" w:rsidR="007F4BB4" w:rsidRPr="0017169A" w:rsidRDefault="007F4BB4" w:rsidP="007D1E76">
      <w:pPr>
        <w:spacing w:after="0" w:line="240" w:lineRule="auto"/>
        <w:jc w:val="both"/>
        <w:rPr>
          <w:rFonts w:cs="Calibri"/>
        </w:rPr>
      </w:pPr>
    </w:p>
    <w:p w14:paraId="26034E41" w14:textId="77777777" w:rsidR="007D1E76" w:rsidRPr="0017169A" w:rsidRDefault="007D1E76" w:rsidP="007D1E76">
      <w:pPr>
        <w:spacing w:after="0" w:line="240" w:lineRule="auto"/>
        <w:jc w:val="both"/>
        <w:rPr>
          <w:rFonts w:cs="Calibri"/>
        </w:rPr>
      </w:pPr>
      <w:r w:rsidRPr="0017169A">
        <w:rPr>
          <w:rFonts w:cs="Calibri"/>
          <w:b/>
        </w:rPr>
        <w:t>b)</w:t>
      </w:r>
      <w:r w:rsidRPr="0017169A">
        <w:rPr>
          <w:rFonts w:cs="Calibri"/>
        </w:rPr>
        <w:t xml:space="preserve"> Información de manera agrupada por tipo de valor gubernamental o instrumento financiero en la que se considere</w:t>
      </w:r>
      <w:r w:rsidR="001973A2" w:rsidRPr="0017169A">
        <w:rPr>
          <w:rFonts w:cs="Calibri"/>
        </w:rPr>
        <w:t>n</w:t>
      </w:r>
      <w:r w:rsidRPr="0017169A">
        <w:rPr>
          <w:rFonts w:cs="Calibri"/>
        </w:rPr>
        <w:t xml:space="preserve"> intereses, comisiones, tasa, perfil de vencimiento y otros gastos de la deuda.</w:t>
      </w:r>
    </w:p>
    <w:p w14:paraId="67DDEBBA" w14:textId="77777777" w:rsidR="007D1E76" w:rsidRPr="0017169A" w:rsidRDefault="007D1E76" w:rsidP="007D1E76">
      <w:pPr>
        <w:spacing w:after="0" w:line="240" w:lineRule="auto"/>
        <w:jc w:val="both"/>
        <w:rPr>
          <w:rFonts w:cs="Calibri"/>
        </w:rPr>
      </w:pPr>
      <w:r w:rsidRPr="0017169A">
        <w:rPr>
          <w:rFonts w:cs="Calibri"/>
        </w:rPr>
        <w:t>* Se anexara la informació</w:t>
      </w:r>
      <w:r w:rsidR="005E231E" w:rsidRPr="0017169A">
        <w:rPr>
          <w:rFonts w:cs="Calibri"/>
        </w:rPr>
        <w:t>n en las notas de desglose.</w:t>
      </w:r>
    </w:p>
    <w:p w14:paraId="3141287F" w14:textId="77777777" w:rsidR="00861C76" w:rsidRPr="0017169A" w:rsidRDefault="00861C76" w:rsidP="00861C76">
      <w:pPr>
        <w:spacing w:after="0" w:line="240" w:lineRule="auto"/>
        <w:jc w:val="both"/>
        <w:rPr>
          <w:rFonts w:cs="Calibri"/>
        </w:rPr>
      </w:pPr>
      <w:r w:rsidRPr="0017169A">
        <w:rPr>
          <w:rFonts w:cs="Calibri"/>
          <w:b/>
        </w:rPr>
        <w:t>Esta nota no le aplica al ente público</w:t>
      </w:r>
      <w:r w:rsidRPr="0017169A">
        <w:rPr>
          <w:rFonts w:cs="Calibri"/>
        </w:rPr>
        <w:t>.</w:t>
      </w:r>
    </w:p>
    <w:p w14:paraId="47A92FC9" w14:textId="77777777" w:rsidR="007D1E76" w:rsidRPr="0017169A" w:rsidRDefault="007D1E76" w:rsidP="007D1E76">
      <w:pPr>
        <w:spacing w:after="0" w:line="240" w:lineRule="auto"/>
        <w:jc w:val="both"/>
        <w:rPr>
          <w:rFonts w:cs="Calibri"/>
        </w:rPr>
      </w:pPr>
    </w:p>
    <w:p w14:paraId="409B1D78" w14:textId="77777777" w:rsidR="007D1E76" w:rsidRPr="0017169A" w:rsidRDefault="007D1E76" w:rsidP="007D1E76">
      <w:pPr>
        <w:spacing w:after="0" w:line="240" w:lineRule="auto"/>
        <w:jc w:val="both"/>
        <w:rPr>
          <w:rFonts w:cs="Calibri"/>
        </w:rPr>
      </w:pPr>
    </w:p>
    <w:p w14:paraId="19C64A34" w14:textId="77777777" w:rsidR="007D1E76" w:rsidRPr="0017169A" w:rsidRDefault="007D1E76" w:rsidP="007D1E76">
      <w:pPr>
        <w:spacing w:after="0" w:line="240" w:lineRule="auto"/>
        <w:jc w:val="both"/>
        <w:rPr>
          <w:rFonts w:cs="Calibri"/>
          <w:b/>
        </w:rPr>
      </w:pPr>
      <w:r w:rsidRPr="0017169A">
        <w:rPr>
          <w:rFonts w:cs="Calibri"/>
          <w:b/>
        </w:rPr>
        <w:t>12.</w:t>
      </w:r>
      <w:r w:rsidR="005E231E" w:rsidRPr="0017169A">
        <w:rPr>
          <w:rFonts w:cs="Calibri"/>
          <w:b/>
        </w:rPr>
        <w:t xml:space="preserve"> Calificaciones otorgadas:</w:t>
      </w:r>
    </w:p>
    <w:p w14:paraId="67197CE9" w14:textId="77777777" w:rsidR="007D1E76" w:rsidRPr="0017169A" w:rsidRDefault="007D1E76" w:rsidP="007D1E76">
      <w:pPr>
        <w:spacing w:after="0" w:line="240" w:lineRule="auto"/>
        <w:jc w:val="both"/>
        <w:rPr>
          <w:rFonts w:cs="Calibri"/>
        </w:rPr>
      </w:pPr>
    </w:p>
    <w:p w14:paraId="57D9F68C" w14:textId="77777777" w:rsidR="007D1E76" w:rsidRPr="0017169A" w:rsidRDefault="007D1E76" w:rsidP="007D1E76">
      <w:pPr>
        <w:spacing w:after="0" w:line="240" w:lineRule="auto"/>
        <w:jc w:val="both"/>
        <w:rPr>
          <w:rFonts w:cs="Calibri"/>
        </w:rPr>
      </w:pPr>
      <w:r w:rsidRPr="0017169A">
        <w:rPr>
          <w:rFonts w:cs="Calibri"/>
        </w:rPr>
        <w:t>Informar, tanto del ente público como cualquier transacción realizada, que haya sido sujeta a una calificación crediticia:</w:t>
      </w:r>
    </w:p>
    <w:p w14:paraId="5FD43505" w14:textId="77777777" w:rsidR="007D1E76" w:rsidRPr="0017169A" w:rsidRDefault="007D1E76" w:rsidP="007D1E76">
      <w:pPr>
        <w:spacing w:after="0" w:line="240" w:lineRule="auto"/>
        <w:jc w:val="both"/>
        <w:rPr>
          <w:rFonts w:cs="Calibri"/>
        </w:rPr>
      </w:pPr>
      <w:r w:rsidRPr="0017169A">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7169A">
        <w:rPr>
          <w:rFonts w:cs="Calibri"/>
        </w:rPr>
        <w:t>_________________________</w:t>
      </w:r>
    </w:p>
    <w:p w14:paraId="6B02EAB0" w14:textId="77777777" w:rsidR="007D1E76" w:rsidRPr="0017169A" w:rsidRDefault="007D1E76" w:rsidP="007D1E76">
      <w:pPr>
        <w:spacing w:after="0" w:line="240" w:lineRule="auto"/>
        <w:jc w:val="both"/>
        <w:rPr>
          <w:rFonts w:cs="Calibri"/>
        </w:rPr>
      </w:pPr>
    </w:p>
    <w:p w14:paraId="69F25506" w14:textId="77777777" w:rsidR="007D1E76" w:rsidRPr="0017169A" w:rsidRDefault="007D1E76" w:rsidP="007D1E76">
      <w:pPr>
        <w:spacing w:after="0" w:line="240" w:lineRule="auto"/>
        <w:jc w:val="both"/>
        <w:rPr>
          <w:rFonts w:cs="Calibri"/>
        </w:rPr>
      </w:pPr>
    </w:p>
    <w:p w14:paraId="10B4C763" w14:textId="77777777" w:rsidR="007D1E76" w:rsidRPr="0017169A" w:rsidRDefault="007D1E76" w:rsidP="007D1E76">
      <w:pPr>
        <w:spacing w:after="0" w:line="240" w:lineRule="auto"/>
        <w:jc w:val="both"/>
        <w:rPr>
          <w:rFonts w:cs="Calibri"/>
          <w:b/>
        </w:rPr>
      </w:pPr>
      <w:r w:rsidRPr="0017169A">
        <w:rPr>
          <w:rFonts w:cs="Calibri"/>
          <w:b/>
        </w:rPr>
        <w:lastRenderedPageBreak/>
        <w:t>13. Proceso de Mejora:</w:t>
      </w:r>
    </w:p>
    <w:p w14:paraId="0251CC47" w14:textId="77777777" w:rsidR="007D1E76" w:rsidRPr="0017169A" w:rsidRDefault="007D1E76" w:rsidP="007D1E76">
      <w:pPr>
        <w:spacing w:after="0" w:line="240" w:lineRule="auto"/>
        <w:jc w:val="both"/>
        <w:rPr>
          <w:rFonts w:cs="Calibri"/>
        </w:rPr>
      </w:pPr>
    </w:p>
    <w:p w14:paraId="171672D2" w14:textId="77777777" w:rsidR="007D1E76" w:rsidRPr="0017169A" w:rsidRDefault="007D1E76" w:rsidP="007D1E76">
      <w:pPr>
        <w:spacing w:after="0" w:line="240" w:lineRule="auto"/>
        <w:jc w:val="both"/>
        <w:rPr>
          <w:rFonts w:cs="Calibri"/>
        </w:rPr>
      </w:pPr>
      <w:r w:rsidRPr="0017169A">
        <w:rPr>
          <w:rFonts w:cs="Calibri"/>
        </w:rPr>
        <w:t>Se informará de:</w:t>
      </w:r>
    </w:p>
    <w:p w14:paraId="533FB084" w14:textId="77777777" w:rsidR="007D1E76" w:rsidRPr="0017169A" w:rsidRDefault="007D1E76" w:rsidP="007D1E76">
      <w:pPr>
        <w:spacing w:after="0" w:line="240" w:lineRule="auto"/>
        <w:jc w:val="both"/>
        <w:rPr>
          <w:rFonts w:cs="Calibri"/>
        </w:rPr>
      </w:pPr>
    </w:p>
    <w:p w14:paraId="4D639AB5" w14:textId="77777777" w:rsidR="007D1E76" w:rsidRPr="0017169A" w:rsidRDefault="007D1E76" w:rsidP="007D1E76">
      <w:pPr>
        <w:spacing w:after="0" w:line="240" w:lineRule="auto"/>
        <w:jc w:val="both"/>
        <w:rPr>
          <w:rFonts w:cs="Calibri"/>
        </w:rPr>
      </w:pPr>
      <w:r w:rsidRPr="0017169A">
        <w:rPr>
          <w:rFonts w:cs="Calibri"/>
          <w:b/>
        </w:rPr>
        <w:t>a)</w:t>
      </w:r>
      <w:r w:rsidRPr="0017169A">
        <w:rPr>
          <w:rFonts w:cs="Calibri"/>
        </w:rPr>
        <w:t xml:space="preserve"> Principales Políticas de control interno:</w:t>
      </w:r>
    </w:p>
    <w:p w14:paraId="0132FB08" w14:textId="77777777" w:rsidR="007D1E76" w:rsidRPr="0017169A" w:rsidRDefault="007D1E76" w:rsidP="007D1E76">
      <w:pPr>
        <w:spacing w:after="0" w:line="240" w:lineRule="auto"/>
        <w:jc w:val="both"/>
        <w:rPr>
          <w:rFonts w:cs="Calibri"/>
        </w:rPr>
      </w:pPr>
      <w:r w:rsidRPr="0017169A">
        <w:rPr>
          <w:rFonts w:cs="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973A2" w:rsidRPr="0017169A">
        <w:rPr>
          <w:rFonts w:cs="Calibri"/>
        </w:rPr>
        <w:t>__________________________________________________</w:t>
      </w:r>
    </w:p>
    <w:p w14:paraId="1BD51D41" w14:textId="77777777" w:rsidR="007D1E76" w:rsidRPr="0017169A" w:rsidRDefault="007D1E76" w:rsidP="007D1E76">
      <w:pPr>
        <w:spacing w:after="0" w:line="240" w:lineRule="auto"/>
        <w:jc w:val="both"/>
        <w:rPr>
          <w:rFonts w:cs="Calibri"/>
        </w:rPr>
      </w:pPr>
    </w:p>
    <w:p w14:paraId="59CFF4B2" w14:textId="77777777" w:rsidR="007D1E76" w:rsidRPr="0017169A" w:rsidRDefault="007D1E76" w:rsidP="007D1E76">
      <w:pPr>
        <w:spacing w:after="0" w:line="240" w:lineRule="auto"/>
        <w:jc w:val="both"/>
        <w:rPr>
          <w:rFonts w:cs="Calibri"/>
        </w:rPr>
      </w:pPr>
      <w:r w:rsidRPr="0017169A">
        <w:rPr>
          <w:rFonts w:cs="Calibri"/>
          <w:b/>
        </w:rPr>
        <w:t>b)</w:t>
      </w:r>
      <w:r w:rsidRPr="0017169A">
        <w:rPr>
          <w:rFonts w:cs="Calibri"/>
        </w:rPr>
        <w:t xml:space="preserve"> Medidas de desempeño financiero, metas y alcance:</w:t>
      </w:r>
    </w:p>
    <w:p w14:paraId="19EB2AD8" w14:textId="77777777" w:rsidR="007D1E76" w:rsidRPr="0017169A" w:rsidRDefault="007D1E76" w:rsidP="007D1E76">
      <w:pPr>
        <w:spacing w:after="0" w:line="240" w:lineRule="auto"/>
        <w:jc w:val="both"/>
        <w:rPr>
          <w:rFonts w:cs="Calibri"/>
        </w:rPr>
      </w:pPr>
      <w:r w:rsidRPr="0017169A">
        <w:rPr>
          <w:rFonts w:cs="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973A2" w:rsidRPr="0017169A">
        <w:rPr>
          <w:rFonts w:cs="Calibri"/>
        </w:rPr>
        <w:t>____________________________________________________________</w:t>
      </w:r>
    </w:p>
    <w:p w14:paraId="6DD757EA" w14:textId="77777777" w:rsidR="007D1E76" w:rsidRPr="0017169A" w:rsidRDefault="007D1E76" w:rsidP="007D1E76">
      <w:pPr>
        <w:spacing w:after="0" w:line="240" w:lineRule="auto"/>
        <w:jc w:val="both"/>
        <w:rPr>
          <w:rFonts w:cs="Calibri"/>
        </w:rPr>
      </w:pPr>
    </w:p>
    <w:p w14:paraId="795495BA" w14:textId="77777777" w:rsidR="007D1E76" w:rsidRPr="0017169A" w:rsidRDefault="007D1E76" w:rsidP="007D1E76">
      <w:pPr>
        <w:spacing w:after="0" w:line="240" w:lineRule="auto"/>
        <w:jc w:val="both"/>
        <w:rPr>
          <w:rFonts w:cs="Calibri"/>
        </w:rPr>
      </w:pPr>
    </w:p>
    <w:p w14:paraId="3D010C2A" w14:textId="77777777" w:rsidR="007D1E76" w:rsidRPr="0017169A" w:rsidRDefault="007D1E76" w:rsidP="007D1E76">
      <w:pPr>
        <w:spacing w:after="0" w:line="240" w:lineRule="auto"/>
        <w:jc w:val="both"/>
        <w:rPr>
          <w:rFonts w:cs="Calibri"/>
          <w:b/>
        </w:rPr>
      </w:pPr>
      <w:r w:rsidRPr="0017169A">
        <w:rPr>
          <w:rFonts w:cs="Calibri"/>
          <w:b/>
        </w:rPr>
        <w:t>1</w:t>
      </w:r>
      <w:r w:rsidR="005E231E" w:rsidRPr="0017169A">
        <w:rPr>
          <w:rFonts w:cs="Calibri"/>
          <w:b/>
        </w:rPr>
        <w:t>4. Información por Segmentos:</w:t>
      </w:r>
    </w:p>
    <w:p w14:paraId="6C3C6A04" w14:textId="77777777" w:rsidR="007D1E76" w:rsidRPr="0017169A" w:rsidRDefault="007D1E76" w:rsidP="007D1E76">
      <w:pPr>
        <w:spacing w:after="0" w:line="240" w:lineRule="auto"/>
        <w:jc w:val="both"/>
        <w:rPr>
          <w:rFonts w:cs="Calibri"/>
        </w:rPr>
      </w:pPr>
    </w:p>
    <w:p w14:paraId="64BC1596" w14:textId="77777777" w:rsidR="007D1E76" w:rsidRPr="0017169A" w:rsidRDefault="007D1E76" w:rsidP="007D1E76">
      <w:pPr>
        <w:spacing w:after="0" w:line="240" w:lineRule="auto"/>
        <w:jc w:val="both"/>
        <w:rPr>
          <w:rFonts w:cs="Calibri"/>
        </w:rPr>
      </w:pPr>
      <w:r w:rsidRPr="0017169A">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17169A" w:rsidRDefault="007D1E76" w:rsidP="007D1E76">
      <w:pPr>
        <w:spacing w:after="0" w:line="240" w:lineRule="auto"/>
        <w:jc w:val="both"/>
        <w:rPr>
          <w:rFonts w:cs="Calibri"/>
        </w:rPr>
      </w:pPr>
    </w:p>
    <w:p w14:paraId="54078A60" w14:textId="77777777" w:rsidR="007D1E76" w:rsidRPr="0017169A" w:rsidRDefault="007D1E76" w:rsidP="007D1E76">
      <w:pPr>
        <w:spacing w:after="0" w:line="240" w:lineRule="auto"/>
        <w:jc w:val="both"/>
        <w:rPr>
          <w:rFonts w:cs="Calibri"/>
        </w:rPr>
      </w:pPr>
      <w:r w:rsidRPr="0017169A">
        <w:rPr>
          <w:rFonts w:cs="Calibri"/>
        </w:rPr>
        <w:t>Consecuentemente, esta información contribuye al análisis más preciso de la situación financiera, grados y fuentes de riesgo y crec</w:t>
      </w:r>
      <w:r w:rsidR="005E231E" w:rsidRPr="0017169A">
        <w:rPr>
          <w:rFonts w:cs="Calibri"/>
        </w:rPr>
        <w:t>imiento potencial de negocio.</w:t>
      </w:r>
    </w:p>
    <w:p w14:paraId="4054793D" w14:textId="77777777" w:rsidR="007D1E76" w:rsidRPr="0017169A" w:rsidRDefault="007D1E76" w:rsidP="007D1E76">
      <w:pPr>
        <w:spacing w:after="0" w:line="240" w:lineRule="auto"/>
        <w:jc w:val="both"/>
        <w:rPr>
          <w:rFonts w:cs="Calibri"/>
        </w:rPr>
      </w:pPr>
    </w:p>
    <w:p w14:paraId="03BBF660" w14:textId="77777777" w:rsidR="007D1E76" w:rsidRPr="0017169A" w:rsidRDefault="007D1E76" w:rsidP="007D1E76">
      <w:pPr>
        <w:spacing w:after="0" w:line="240" w:lineRule="auto"/>
        <w:jc w:val="both"/>
        <w:rPr>
          <w:rFonts w:cs="Calibri"/>
        </w:rPr>
      </w:pPr>
    </w:p>
    <w:p w14:paraId="5CE772DA" w14:textId="77777777" w:rsidR="007D1E76" w:rsidRPr="0017169A" w:rsidRDefault="007D1E76" w:rsidP="007D1E76">
      <w:pPr>
        <w:spacing w:after="0" w:line="240" w:lineRule="auto"/>
        <w:jc w:val="both"/>
        <w:rPr>
          <w:rFonts w:cs="Calibri"/>
          <w:b/>
        </w:rPr>
      </w:pPr>
      <w:r w:rsidRPr="0017169A">
        <w:rPr>
          <w:rFonts w:cs="Calibri"/>
          <w:b/>
        </w:rPr>
        <w:t>15. E</w:t>
      </w:r>
      <w:r w:rsidR="005E231E" w:rsidRPr="0017169A">
        <w:rPr>
          <w:rFonts w:cs="Calibri"/>
          <w:b/>
        </w:rPr>
        <w:t>ventos Posteriores al Cierre:</w:t>
      </w:r>
    </w:p>
    <w:p w14:paraId="362DF4F4" w14:textId="77777777" w:rsidR="007D1E76" w:rsidRPr="0017169A" w:rsidRDefault="007D1E76" w:rsidP="007D1E76">
      <w:pPr>
        <w:spacing w:after="0" w:line="240" w:lineRule="auto"/>
        <w:jc w:val="both"/>
        <w:rPr>
          <w:rFonts w:cs="Calibri"/>
        </w:rPr>
      </w:pPr>
    </w:p>
    <w:p w14:paraId="1C1B13BA" w14:textId="19ECFCE9" w:rsidR="007D1E76" w:rsidRDefault="007D1E76" w:rsidP="007D1E76">
      <w:pPr>
        <w:spacing w:after="0" w:line="240" w:lineRule="auto"/>
        <w:jc w:val="both"/>
        <w:rPr>
          <w:rFonts w:cs="Calibri"/>
        </w:rPr>
      </w:pPr>
      <w:r w:rsidRPr="0017169A">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17169A">
        <w:rPr>
          <w:rFonts w:cs="Calibri"/>
        </w:rPr>
        <w:t>cían a la fecha de cierre.</w:t>
      </w:r>
      <w:r w:rsidR="005E231E" w:rsidRPr="0017169A">
        <w:rPr>
          <w:rFonts w:cs="Calibri"/>
        </w:rPr>
        <w:cr/>
      </w:r>
      <w:r w:rsidR="00861C76" w:rsidRPr="0017169A">
        <w:rPr>
          <w:rFonts w:cs="Calibri"/>
        </w:rPr>
        <w:t>SI</w:t>
      </w:r>
    </w:p>
    <w:p w14:paraId="2B4B841E" w14:textId="77777777" w:rsidR="001E3B79" w:rsidRPr="0017169A" w:rsidRDefault="001E3B79" w:rsidP="007D1E76">
      <w:pPr>
        <w:spacing w:after="0" w:line="240" w:lineRule="auto"/>
        <w:jc w:val="both"/>
        <w:rPr>
          <w:rFonts w:cs="Calibri"/>
        </w:rPr>
      </w:pPr>
    </w:p>
    <w:p w14:paraId="55D08D4D" w14:textId="77777777" w:rsidR="007D1E76" w:rsidRPr="0017169A" w:rsidRDefault="007D1E76" w:rsidP="007D1E76">
      <w:pPr>
        <w:spacing w:after="0" w:line="240" w:lineRule="auto"/>
        <w:jc w:val="both"/>
        <w:rPr>
          <w:rFonts w:cs="Calibri"/>
        </w:rPr>
      </w:pPr>
    </w:p>
    <w:p w14:paraId="3CC9AECC" w14:textId="77777777" w:rsidR="007D1E76" w:rsidRPr="0017169A" w:rsidRDefault="005E231E" w:rsidP="007D1E76">
      <w:pPr>
        <w:spacing w:after="0" w:line="240" w:lineRule="auto"/>
        <w:jc w:val="both"/>
        <w:rPr>
          <w:rFonts w:cs="Calibri"/>
          <w:b/>
        </w:rPr>
      </w:pPr>
      <w:r w:rsidRPr="0017169A">
        <w:rPr>
          <w:rFonts w:cs="Calibri"/>
          <w:b/>
        </w:rPr>
        <w:t>16. Partes Relacionadas:</w:t>
      </w:r>
    </w:p>
    <w:p w14:paraId="20438A33" w14:textId="77777777" w:rsidR="007D1E76" w:rsidRPr="0017169A" w:rsidRDefault="007D1E76" w:rsidP="007D1E76">
      <w:pPr>
        <w:spacing w:after="0" w:line="240" w:lineRule="auto"/>
        <w:jc w:val="both"/>
        <w:rPr>
          <w:rFonts w:cs="Calibri"/>
        </w:rPr>
      </w:pPr>
    </w:p>
    <w:p w14:paraId="5A1981F2" w14:textId="77777777" w:rsidR="007D1E76" w:rsidRPr="0017169A" w:rsidRDefault="007D1E76" w:rsidP="007D1E76">
      <w:pPr>
        <w:spacing w:after="0" w:line="240" w:lineRule="auto"/>
        <w:jc w:val="both"/>
        <w:rPr>
          <w:rFonts w:cs="Calibri"/>
        </w:rPr>
      </w:pPr>
      <w:r w:rsidRPr="0017169A">
        <w:rPr>
          <w:rFonts w:cs="Calibri"/>
        </w:rPr>
        <w:t>Se debe establecer por escrito que no existen partes relacionadas que pudieran ejercer influencia significativa sobre la toma de decisiones financieras y operativas:</w:t>
      </w:r>
    </w:p>
    <w:p w14:paraId="539EE930" w14:textId="77777777" w:rsidR="00861C76" w:rsidRPr="0017169A" w:rsidRDefault="00861C76" w:rsidP="007D1E76">
      <w:pPr>
        <w:spacing w:after="0" w:line="240" w:lineRule="auto"/>
        <w:jc w:val="both"/>
        <w:rPr>
          <w:rFonts w:cs="Calibri"/>
        </w:rPr>
      </w:pPr>
      <w:r w:rsidRPr="0017169A">
        <w:rPr>
          <w:rFonts w:cs="Calibri"/>
        </w:rPr>
        <w:t>NO  EXISTEN PARTES RELACIONADAS</w:t>
      </w:r>
    </w:p>
    <w:p w14:paraId="3B5B4A82" w14:textId="77777777" w:rsidR="00861C76" w:rsidRPr="0017169A" w:rsidRDefault="00861C76" w:rsidP="007D1E76">
      <w:pPr>
        <w:spacing w:after="0" w:line="240" w:lineRule="auto"/>
        <w:jc w:val="both"/>
        <w:rPr>
          <w:rFonts w:cs="Calibri"/>
        </w:rPr>
      </w:pPr>
    </w:p>
    <w:p w14:paraId="06707DA2" w14:textId="1264AD5C" w:rsidR="007D1E76" w:rsidRPr="0017169A" w:rsidRDefault="007D1E76" w:rsidP="007D1E76">
      <w:pPr>
        <w:spacing w:after="0" w:line="240" w:lineRule="auto"/>
        <w:jc w:val="both"/>
        <w:rPr>
          <w:rFonts w:cs="Calibri"/>
          <w:b/>
        </w:rPr>
      </w:pPr>
      <w:r w:rsidRPr="0017169A">
        <w:rPr>
          <w:rFonts w:cs="Calibri"/>
          <w:b/>
        </w:rPr>
        <w:t xml:space="preserve">7. </w:t>
      </w:r>
      <w:r w:rsidR="001973A2" w:rsidRPr="0017169A">
        <w:rPr>
          <w:rFonts w:cs="Calibri"/>
          <w:b/>
        </w:rPr>
        <w:t>Responsabilidad Sobre la Presentación Razonable de la Información Contable</w:t>
      </w:r>
      <w:r w:rsidR="005E231E" w:rsidRPr="0017169A">
        <w:rPr>
          <w:rFonts w:cs="Calibri"/>
          <w:b/>
        </w:rPr>
        <w:t>:</w:t>
      </w:r>
    </w:p>
    <w:p w14:paraId="24905817" w14:textId="77777777" w:rsidR="007D1E76" w:rsidRPr="0017169A" w:rsidRDefault="007D1E76" w:rsidP="007D1E76">
      <w:pPr>
        <w:spacing w:after="0" w:line="240" w:lineRule="auto"/>
        <w:jc w:val="both"/>
        <w:rPr>
          <w:rFonts w:cs="Calibri"/>
        </w:rPr>
      </w:pPr>
    </w:p>
    <w:p w14:paraId="50903296" w14:textId="77777777" w:rsidR="007D1E76" w:rsidRPr="0017169A" w:rsidRDefault="001973A2" w:rsidP="007D1E76">
      <w:pPr>
        <w:spacing w:after="0" w:line="240" w:lineRule="auto"/>
        <w:jc w:val="both"/>
        <w:rPr>
          <w:rFonts w:cs="Calibri"/>
        </w:rPr>
      </w:pPr>
      <w:r w:rsidRPr="0017169A">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p>
    <w:p w14:paraId="3A1DCDD4" w14:textId="77777777" w:rsidR="00AE1F6A" w:rsidRPr="0017169A" w:rsidRDefault="00AE1F6A" w:rsidP="007D1E76">
      <w:pPr>
        <w:pBdr>
          <w:bottom w:val="single" w:sz="12" w:space="1" w:color="auto"/>
        </w:pBdr>
        <w:spacing w:after="0" w:line="240" w:lineRule="auto"/>
        <w:jc w:val="both"/>
        <w:rPr>
          <w:rFonts w:cs="Calibri"/>
        </w:rPr>
      </w:pPr>
    </w:p>
    <w:p w14:paraId="246E00EE" w14:textId="77777777" w:rsidR="001C75F2" w:rsidRPr="0017169A" w:rsidRDefault="001C75F2" w:rsidP="007D1E76">
      <w:pPr>
        <w:spacing w:after="0" w:line="240" w:lineRule="auto"/>
        <w:jc w:val="both"/>
        <w:rPr>
          <w:rFonts w:cs="Calibri"/>
        </w:rPr>
      </w:pPr>
    </w:p>
    <w:p w14:paraId="2B2665CE" w14:textId="211B1582" w:rsidR="007D1E76" w:rsidRPr="0017169A" w:rsidRDefault="00091CE6" w:rsidP="00861C76">
      <w:pPr>
        <w:pStyle w:val="Ttulo"/>
        <w:jc w:val="both"/>
        <w:rPr>
          <w:sz w:val="24"/>
        </w:rPr>
      </w:pPr>
      <w:r w:rsidRPr="0017169A">
        <w:rPr>
          <w:sz w:val="24"/>
        </w:rPr>
        <w:t>Nota 1: Las notas de Gestión Administrativa sólo se presentarán en medio digital, en impreso son opcional (de acu</w:t>
      </w:r>
      <w:r w:rsidR="00AA41E5" w:rsidRPr="0017169A">
        <w:rPr>
          <w:sz w:val="24"/>
        </w:rPr>
        <w:t>e</w:t>
      </w:r>
      <w:r w:rsidRPr="0017169A">
        <w:rPr>
          <w:sz w:val="24"/>
        </w:rPr>
        <w:t xml:space="preserve">rdo, ver </w:t>
      </w:r>
      <w:r w:rsidR="00AA41E5" w:rsidRPr="0017169A">
        <w:rPr>
          <w:sz w:val="24"/>
        </w:rPr>
        <w:t>Guía</w:t>
      </w:r>
      <w:r w:rsidRPr="0017169A">
        <w:rPr>
          <w:sz w:val="24"/>
        </w:rPr>
        <w:t xml:space="preserve"> para la entrega de la Cuenta Pública e Información Financiera Trimestral), las notas que no estén contempladas en el formato se agregarán libremente al mismo.</w:t>
      </w:r>
    </w:p>
    <w:p w14:paraId="2E6D76BB" w14:textId="0B182B9F" w:rsidR="007610BC" w:rsidRPr="0017169A" w:rsidRDefault="00AE1F6A" w:rsidP="007D1E76">
      <w:pPr>
        <w:jc w:val="both"/>
        <w:rPr>
          <w:rFonts w:cs="Calibri"/>
          <w:b/>
        </w:rPr>
      </w:pPr>
      <w:r w:rsidRPr="0017169A">
        <w:rPr>
          <w:rFonts w:cs="Calibri"/>
          <w:b/>
        </w:rPr>
        <w:t>Nota 2: En cada una de las 16 notas de gestión administrativa el ente público deberá poner la nota correspondiente o en su caso la leyenda “Esta nota no le aplica al ente público” y una breve explicación del motivo por el cual no le es aplicable.</w:t>
      </w:r>
    </w:p>
    <w:p w14:paraId="3870A51F" w14:textId="77777777" w:rsidR="007610BC" w:rsidRPr="0017169A" w:rsidRDefault="007610BC" w:rsidP="007D1E76">
      <w:pPr>
        <w:pBdr>
          <w:bottom w:val="single" w:sz="12" w:space="1" w:color="auto"/>
        </w:pBdr>
        <w:jc w:val="both"/>
        <w:rPr>
          <w:rFonts w:cs="Calibri"/>
          <w:b/>
        </w:rPr>
      </w:pPr>
    </w:p>
    <w:p w14:paraId="547B7126" w14:textId="77777777" w:rsidR="007610BC" w:rsidRPr="0017169A" w:rsidRDefault="007610BC" w:rsidP="007610BC">
      <w:pPr>
        <w:spacing w:after="0" w:line="240" w:lineRule="auto"/>
        <w:jc w:val="both"/>
        <w:rPr>
          <w:rFonts w:cs="Calibri"/>
        </w:rPr>
      </w:pPr>
      <w:r w:rsidRPr="0017169A">
        <w:rPr>
          <w:rFonts w:cs="Calibri"/>
        </w:rPr>
        <w:t xml:space="preserve">De acuerdo al </w:t>
      </w:r>
      <w:r w:rsidRPr="0017169A">
        <w:rPr>
          <w:rFonts w:cs="Calibri"/>
          <w:b/>
        </w:rPr>
        <w:t>artículo 13 fracción VIII</w:t>
      </w:r>
      <w:r w:rsidRPr="0017169A">
        <w:rPr>
          <w:rFonts w:cs="Calibri"/>
        </w:rPr>
        <w:t xml:space="preserve">, de la Ley de Disciplina Financiera de las Entidades Federativas y los Municipios </w:t>
      </w:r>
      <w:r w:rsidRPr="0017169A">
        <w:rPr>
          <w:rFonts w:cs="Calibri"/>
          <w:b/>
        </w:rPr>
        <w:t>(LDF), «</w:t>
      </w:r>
      <w:r w:rsidRPr="0017169A">
        <w:rPr>
          <w:rFonts w:cs="Calibri"/>
        </w:rPr>
        <w:t>Una vez concluida la vigencia del Presupuesto de Egresos, sólo procederá realizar pagos con base en dicho presupuesto, por los conceptos efectivamente devengados en el año que corresponda y</w:t>
      </w:r>
    </w:p>
    <w:p w14:paraId="1EB0A54F" w14:textId="77777777" w:rsidR="007610BC" w:rsidRPr="0017169A" w:rsidRDefault="007610BC" w:rsidP="007610BC">
      <w:pPr>
        <w:spacing w:after="0" w:line="240" w:lineRule="auto"/>
        <w:jc w:val="both"/>
        <w:rPr>
          <w:rFonts w:cs="Calibri"/>
          <w:b/>
        </w:rPr>
      </w:pPr>
      <w:r w:rsidRPr="0017169A">
        <w:rPr>
          <w:rFonts w:cs="Calibri"/>
        </w:rPr>
        <w:t xml:space="preserve">que se hubieren registrado en el informe de cuentas por pagar y que integran el pasivo circulante al </w:t>
      </w:r>
      <w:r w:rsidRPr="0017169A">
        <w:rPr>
          <w:rFonts w:cs="Calibri"/>
          <w:b/>
        </w:rPr>
        <w:t>cierre</w:t>
      </w:r>
    </w:p>
    <w:p w14:paraId="79C28DC1" w14:textId="77777777" w:rsidR="007610BC" w:rsidRPr="0017169A" w:rsidRDefault="007610BC" w:rsidP="007610BC">
      <w:pPr>
        <w:spacing w:after="0" w:line="240" w:lineRule="auto"/>
        <w:jc w:val="both"/>
        <w:rPr>
          <w:rFonts w:cs="Calibri"/>
          <w:b/>
        </w:rPr>
      </w:pPr>
      <w:r w:rsidRPr="0017169A">
        <w:rPr>
          <w:rFonts w:cs="Calibri"/>
          <w:b/>
        </w:rPr>
        <w:t>del ejercicio</w:t>
      </w:r>
      <w:r w:rsidRPr="0017169A">
        <w:rPr>
          <w:rFonts w:cs="Calibri"/>
        </w:rPr>
        <w:t>.</w:t>
      </w:r>
      <w:r w:rsidRPr="0017169A">
        <w:rPr>
          <w:rFonts w:cs="Calibri"/>
          <w:b/>
        </w:rPr>
        <w:t>»</w:t>
      </w:r>
    </w:p>
    <w:p w14:paraId="37C51EF3" w14:textId="77777777" w:rsidR="007610BC" w:rsidRPr="0017169A" w:rsidRDefault="007610BC" w:rsidP="007610BC">
      <w:pPr>
        <w:spacing w:after="0" w:line="240" w:lineRule="auto"/>
        <w:jc w:val="both"/>
        <w:rPr>
          <w:rFonts w:cs="Calibri"/>
        </w:rPr>
      </w:pPr>
    </w:p>
    <w:p w14:paraId="2041113E" w14:textId="77777777" w:rsidR="007610BC" w:rsidRPr="0017169A" w:rsidRDefault="007610BC" w:rsidP="007610BC">
      <w:pPr>
        <w:spacing w:after="0" w:line="240" w:lineRule="auto"/>
        <w:jc w:val="both"/>
        <w:rPr>
          <w:rFonts w:cs="Calibri"/>
        </w:rPr>
      </w:pPr>
      <w:r w:rsidRPr="0017169A">
        <w:rPr>
          <w:rFonts w:cs="Calibri"/>
        </w:rPr>
        <w:t>Propuesta de cedula:</w:t>
      </w:r>
    </w:p>
    <w:p w14:paraId="7B3F3D81" w14:textId="77777777" w:rsidR="007610BC" w:rsidRDefault="007610BC" w:rsidP="007610BC">
      <w:pPr>
        <w:spacing w:after="0" w:line="240" w:lineRule="auto"/>
        <w:jc w:val="both"/>
        <w:rPr>
          <w:rFonts w:cs="Calibri"/>
          <w:b/>
        </w:rPr>
      </w:pPr>
      <w:r w:rsidRPr="0017169A">
        <w:rPr>
          <w:rFonts w:cs="Calibri"/>
          <w:b/>
        </w:rPr>
        <w:t>Devengado que integra el Pasivo circulante al cierre del ejercicio</w:t>
      </w:r>
    </w:p>
    <w:p w14:paraId="394E397F" w14:textId="77777777" w:rsidR="001E3B79" w:rsidRPr="0017169A" w:rsidRDefault="001E3B79" w:rsidP="007610BC">
      <w:pPr>
        <w:spacing w:after="0" w:line="240" w:lineRule="auto"/>
        <w:jc w:val="both"/>
        <w:rPr>
          <w:rFonts w:cs="Calibri"/>
          <w:b/>
        </w:rPr>
      </w:pPr>
    </w:p>
    <w:tbl>
      <w:tblPr>
        <w:tblW w:w="9126" w:type="dxa"/>
        <w:tblCellMar>
          <w:left w:w="70" w:type="dxa"/>
          <w:right w:w="70" w:type="dxa"/>
        </w:tblCellMar>
        <w:tblLook w:val="04A0" w:firstRow="1" w:lastRow="0" w:firstColumn="1" w:lastColumn="0" w:noHBand="0" w:noVBand="1"/>
      </w:tblPr>
      <w:tblGrid>
        <w:gridCol w:w="704"/>
        <w:gridCol w:w="4111"/>
        <w:gridCol w:w="709"/>
        <w:gridCol w:w="1134"/>
        <w:gridCol w:w="1275"/>
        <w:gridCol w:w="1193"/>
      </w:tblGrid>
      <w:tr w:rsidR="0017169A" w:rsidRPr="0017169A" w14:paraId="28E9CF65" w14:textId="77777777" w:rsidTr="00D513DE">
        <w:trPr>
          <w:trHeight w:val="300"/>
        </w:trPr>
        <w:tc>
          <w:tcPr>
            <w:tcW w:w="704"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42770BA" w14:textId="77777777" w:rsidR="007610BC" w:rsidRPr="0017169A" w:rsidRDefault="007610BC" w:rsidP="00D513DE">
            <w:pPr>
              <w:spacing w:after="0" w:line="240" w:lineRule="auto"/>
              <w:jc w:val="center"/>
              <w:rPr>
                <w:rFonts w:asciiTheme="minorHAnsi" w:eastAsia="Times New Roman" w:hAnsiTheme="minorHAnsi" w:cstheme="minorHAnsi"/>
                <w:b/>
                <w:bCs/>
                <w:sz w:val="16"/>
                <w:szCs w:val="16"/>
                <w:lang w:eastAsia="es-MX"/>
              </w:rPr>
            </w:pPr>
            <w:r w:rsidRPr="0017169A">
              <w:rPr>
                <w:rFonts w:asciiTheme="minorHAnsi" w:eastAsia="Times New Roman" w:hAnsiTheme="minorHAnsi" w:cstheme="minorHAnsi"/>
                <w:b/>
                <w:bCs/>
                <w:sz w:val="16"/>
                <w:szCs w:val="16"/>
                <w:lang w:eastAsia="es-MX"/>
              </w:rPr>
              <w:t>CUENTA</w:t>
            </w:r>
          </w:p>
        </w:tc>
        <w:tc>
          <w:tcPr>
            <w:tcW w:w="4111" w:type="dxa"/>
            <w:tcBorders>
              <w:top w:val="single" w:sz="4" w:space="0" w:color="auto"/>
              <w:left w:val="nil"/>
              <w:bottom w:val="single" w:sz="4" w:space="0" w:color="auto"/>
              <w:right w:val="single" w:sz="4" w:space="0" w:color="auto"/>
            </w:tcBorders>
            <w:shd w:val="clear" w:color="000000" w:fill="92D050"/>
            <w:noWrap/>
            <w:vAlign w:val="center"/>
            <w:hideMark/>
          </w:tcPr>
          <w:p w14:paraId="381C7AF2" w14:textId="77777777" w:rsidR="007610BC" w:rsidRPr="0017169A" w:rsidRDefault="007610BC" w:rsidP="00D513DE">
            <w:pPr>
              <w:spacing w:after="0" w:line="240" w:lineRule="auto"/>
              <w:rPr>
                <w:rFonts w:asciiTheme="minorHAnsi" w:eastAsia="Times New Roman" w:hAnsiTheme="minorHAnsi" w:cstheme="minorHAnsi"/>
                <w:b/>
                <w:bCs/>
                <w:sz w:val="16"/>
                <w:szCs w:val="16"/>
                <w:lang w:eastAsia="es-MX"/>
              </w:rPr>
            </w:pPr>
            <w:r w:rsidRPr="0017169A">
              <w:rPr>
                <w:rFonts w:asciiTheme="minorHAnsi" w:eastAsia="Times New Roman" w:hAnsiTheme="minorHAnsi" w:cstheme="minorHAnsi"/>
                <w:b/>
                <w:bCs/>
                <w:sz w:val="16"/>
                <w:szCs w:val="16"/>
                <w:lang w:eastAsia="es-MX"/>
              </w:rPr>
              <w:t>NOMBRE DE LA CUENTA</w:t>
            </w:r>
          </w:p>
        </w:tc>
        <w:tc>
          <w:tcPr>
            <w:tcW w:w="709" w:type="dxa"/>
            <w:tcBorders>
              <w:top w:val="single" w:sz="4" w:space="0" w:color="auto"/>
              <w:left w:val="nil"/>
              <w:bottom w:val="single" w:sz="4" w:space="0" w:color="auto"/>
              <w:right w:val="single" w:sz="4" w:space="0" w:color="auto"/>
            </w:tcBorders>
            <w:shd w:val="clear" w:color="000000" w:fill="92D050"/>
            <w:noWrap/>
            <w:vAlign w:val="center"/>
            <w:hideMark/>
          </w:tcPr>
          <w:p w14:paraId="37A5548E" w14:textId="77777777" w:rsidR="007610BC" w:rsidRPr="0017169A" w:rsidRDefault="007610BC" w:rsidP="00D513DE">
            <w:pPr>
              <w:spacing w:after="0" w:line="240" w:lineRule="auto"/>
              <w:rPr>
                <w:rFonts w:asciiTheme="minorHAnsi" w:eastAsia="Times New Roman" w:hAnsiTheme="minorHAnsi" w:cstheme="minorHAnsi"/>
                <w:b/>
                <w:bCs/>
                <w:sz w:val="16"/>
                <w:szCs w:val="16"/>
                <w:lang w:eastAsia="es-MX"/>
              </w:rPr>
            </w:pPr>
            <w:r w:rsidRPr="0017169A">
              <w:rPr>
                <w:rFonts w:asciiTheme="minorHAnsi" w:eastAsia="Times New Roman" w:hAnsiTheme="minorHAnsi" w:cstheme="minorHAnsi"/>
                <w:b/>
                <w:bCs/>
                <w:sz w:val="16"/>
                <w:szCs w:val="16"/>
                <w:lang w:eastAsia="es-MX"/>
              </w:rPr>
              <w:t>Capítulo</w:t>
            </w:r>
          </w:p>
        </w:tc>
        <w:tc>
          <w:tcPr>
            <w:tcW w:w="1134" w:type="dxa"/>
            <w:tcBorders>
              <w:top w:val="single" w:sz="4" w:space="0" w:color="auto"/>
              <w:left w:val="nil"/>
              <w:bottom w:val="single" w:sz="4" w:space="0" w:color="auto"/>
              <w:right w:val="single" w:sz="4" w:space="0" w:color="auto"/>
            </w:tcBorders>
            <w:shd w:val="clear" w:color="000000" w:fill="92D050"/>
            <w:noWrap/>
            <w:vAlign w:val="center"/>
            <w:hideMark/>
          </w:tcPr>
          <w:p w14:paraId="5CA99FBB" w14:textId="77777777" w:rsidR="007610BC" w:rsidRPr="0017169A" w:rsidRDefault="007610BC" w:rsidP="00D513DE">
            <w:pPr>
              <w:spacing w:after="0" w:line="240" w:lineRule="auto"/>
              <w:jc w:val="center"/>
              <w:rPr>
                <w:rFonts w:asciiTheme="minorHAnsi" w:eastAsia="Times New Roman" w:hAnsiTheme="minorHAnsi" w:cstheme="minorHAnsi"/>
                <w:b/>
                <w:bCs/>
                <w:sz w:val="16"/>
                <w:szCs w:val="16"/>
                <w:lang w:eastAsia="es-MX"/>
              </w:rPr>
            </w:pPr>
            <w:r w:rsidRPr="0017169A">
              <w:rPr>
                <w:rFonts w:asciiTheme="minorHAnsi" w:eastAsia="Times New Roman" w:hAnsiTheme="minorHAnsi" w:cstheme="minorHAnsi"/>
                <w:b/>
                <w:bCs/>
                <w:sz w:val="16"/>
                <w:szCs w:val="16"/>
                <w:lang w:eastAsia="es-MX"/>
              </w:rPr>
              <w:t>Importe</w:t>
            </w:r>
          </w:p>
        </w:tc>
        <w:tc>
          <w:tcPr>
            <w:tcW w:w="1275" w:type="dxa"/>
            <w:tcBorders>
              <w:top w:val="single" w:sz="4" w:space="0" w:color="auto"/>
              <w:left w:val="nil"/>
              <w:bottom w:val="single" w:sz="4" w:space="0" w:color="auto"/>
              <w:right w:val="single" w:sz="4" w:space="0" w:color="auto"/>
            </w:tcBorders>
            <w:shd w:val="clear" w:color="000000" w:fill="92D050"/>
            <w:noWrap/>
            <w:vAlign w:val="center"/>
            <w:hideMark/>
          </w:tcPr>
          <w:p w14:paraId="7261A218" w14:textId="77777777" w:rsidR="007610BC" w:rsidRPr="0017169A" w:rsidRDefault="007610BC" w:rsidP="00D513DE">
            <w:pPr>
              <w:spacing w:after="0" w:line="240" w:lineRule="auto"/>
              <w:jc w:val="center"/>
              <w:rPr>
                <w:rFonts w:asciiTheme="minorHAnsi" w:eastAsia="Times New Roman" w:hAnsiTheme="minorHAnsi" w:cstheme="minorHAnsi"/>
                <w:b/>
                <w:bCs/>
                <w:sz w:val="16"/>
                <w:szCs w:val="16"/>
                <w:lang w:eastAsia="es-MX"/>
              </w:rPr>
            </w:pPr>
            <w:r w:rsidRPr="0017169A">
              <w:rPr>
                <w:rFonts w:asciiTheme="minorHAnsi" w:eastAsia="Times New Roman" w:hAnsiTheme="minorHAnsi" w:cstheme="minorHAnsi"/>
                <w:b/>
                <w:bCs/>
                <w:sz w:val="16"/>
                <w:szCs w:val="16"/>
                <w:lang w:eastAsia="es-MX"/>
              </w:rPr>
              <w:t>No Etiquetado</w:t>
            </w:r>
          </w:p>
        </w:tc>
        <w:tc>
          <w:tcPr>
            <w:tcW w:w="1193" w:type="dxa"/>
            <w:tcBorders>
              <w:top w:val="single" w:sz="4" w:space="0" w:color="auto"/>
              <w:left w:val="nil"/>
              <w:bottom w:val="single" w:sz="4" w:space="0" w:color="auto"/>
              <w:right w:val="single" w:sz="4" w:space="0" w:color="auto"/>
            </w:tcBorders>
            <w:shd w:val="clear" w:color="000000" w:fill="92D050"/>
            <w:noWrap/>
            <w:vAlign w:val="center"/>
            <w:hideMark/>
          </w:tcPr>
          <w:p w14:paraId="269478C4" w14:textId="77777777" w:rsidR="007610BC" w:rsidRPr="0017169A" w:rsidRDefault="007610BC" w:rsidP="00D513DE">
            <w:pPr>
              <w:spacing w:after="0" w:line="240" w:lineRule="auto"/>
              <w:jc w:val="center"/>
              <w:rPr>
                <w:rFonts w:asciiTheme="minorHAnsi" w:eastAsia="Times New Roman" w:hAnsiTheme="minorHAnsi" w:cstheme="minorHAnsi"/>
                <w:b/>
                <w:bCs/>
                <w:sz w:val="16"/>
                <w:szCs w:val="16"/>
                <w:lang w:eastAsia="es-MX"/>
              </w:rPr>
            </w:pPr>
            <w:r w:rsidRPr="0017169A">
              <w:rPr>
                <w:rFonts w:asciiTheme="minorHAnsi" w:eastAsia="Times New Roman" w:hAnsiTheme="minorHAnsi" w:cstheme="minorHAnsi"/>
                <w:b/>
                <w:bCs/>
                <w:sz w:val="16"/>
                <w:szCs w:val="16"/>
                <w:lang w:eastAsia="es-MX"/>
              </w:rPr>
              <w:t>Etiquetado</w:t>
            </w:r>
          </w:p>
        </w:tc>
      </w:tr>
      <w:tr w:rsidR="0017169A" w:rsidRPr="0017169A" w14:paraId="31C7DC00" w14:textId="77777777" w:rsidTr="00D513DE">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2CC62784"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p>
        </w:tc>
        <w:tc>
          <w:tcPr>
            <w:tcW w:w="4111" w:type="dxa"/>
            <w:tcBorders>
              <w:top w:val="nil"/>
              <w:left w:val="nil"/>
              <w:bottom w:val="single" w:sz="4" w:space="0" w:color="auto"/>
              <w:right w:val="single" w:sz="4" w:space="0" w:color="auto"/>
            </w:tcBorders>
            <w:shd w:val="clear" w:color="auto" w:fill="auto"/>
            <w:noWrap/>
            <w:hideMark/>
          </w:tcPr>
          <w:p w14:paraId="48E6B3EA" w14:textId="77777777" w:rsidR="007610BC" w:rsidRPr="0017169A" w:rsidRDefault="007610BC" w:rsidP="00D513DE">
            <w:pPr>
              <w:spacing w:after="0" w:line="240" w:lineRule="auto"/>
              <w:rPr>
                <w:rFonts w:asciiTheme="minorHAnsi" w:eastAsia="Times New Roman" w:hAnsiTheme="minorHAnsi" w:cstheme="minorHAnsi"/>
                <w:sz w:val="16"/>
                <w:szCs w:val="16"/>
                <w:lang w:eastAsia="es-MX"/>
              </w:rPr>
            </w:pPr>
            <w:r w:rsidRPr="0017169A">
              <w:rPr>
                <w:rFonts w:asciiTheme="minorHAnsi" w:eastAsia="Times New Roman" w:hAnsiTheme="minorHAnsi" w:cstheme="minorHAnsi"/>
                <w:sz w:val="16"/>
                <w:szCs w:val="16"/>
                <w:lang w:eastAsia="es-MX"/>
              </w:rPr>
              <w:t>Cuentas por pagar a corto plazo</w:t>
            </w:r>
          </w:p>
        </w:tc>
        <w:tc>
          <w:tcPr>
            <w:tcW w:w="709" w:type="dxa"/>
            <w:tcBorders>
              <w:top w:val="nil"/>
              <w:left w:val="nil"/>
              <w:bottom w:val="single" w:sz="4" w:space="0" w:color="auto"/>
              <w:right w:val="single" w:sz="4" w:space="0" w:color="auto"/>
            </w:tcBorders>
            <w:shd w:val="clear" w:color="auto" w:fill="auto"/>
            <w:noWrap/>
            <w:hideMark/>
          </w:tcPr>
          <w:p w14:paraId="5591045A"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p>
        </w:tc>
        <w:tc>
          <w:tcPr>
            <w:tcW w:w="1134" w:type="dxa"/>
            <w:tcBorders>
              <w:top w:val="nil"/>
              <w:left w:val="nil"/>
              <w:bottom w:val="single" w:sz="4" w:space="0" w:color="auto"/>
              <w:right w:val="single" w:sz="4" w:space="0" w:color="auto"/>
            </w:tcBorders>
            <w:shd w:val="clear" w:color="auto" w:fill="auto"/>
            <w:noWrap/>
            <w:hideMark/>
          </w:tcPr>
          <w:p w14:paraId="3760E390"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p>
        </w:tc>
        <w:tc>
          <w:tcPr>
            <w:tcW w:w="1275" w:type="dxa"/>
            <w:tcBorders>
              <w:top w:val="nil"/>
              <w:left w:val="nil"/>
              <w:bottom w:val="single" w:sz="4" w:space="0" w:color="auto"/>
              <w:right w:val="single" w:sz="4" w:space="0" w:color="auto"/>
            </w:tcBorders>
            <w:shd w:val="clear" w:color="auto" w:fill="auto"/>
            <w:noWrap/>
            <w:hideMark/>
          </w:tcPr>
          <w:p w14:paraId="1B06D040"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p>
        </w:tc>
        <w:tc>
          <w:tcPr>
            <w:tcW w:w="1193" w:type="dxa"/>
            <w:tcBorders>
              <w:top w:val="nil"/>
              <w:left w:val="nil"/>
              <w:bottom w:val="single" w:sz="4" w:space="0" w:color="auto"/>
              <w:right w:val="single" w:sz="4" w:space="0" w:color="auto"/>
            </w:tcBorders>
            <w:shd w:val="clear" w:color="auto" w:fill="auto"/>
            <w:noWrap/>
            <w:hideMark/>
          </w:tcPr>
          <w:p w14:paraId="6F6FDEEB"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p>
        </w:tc>
      </w:tr>
      <w:tr w:rsidR="0017169A" w:rsidRPr="0017169A" w14:paraId="3F18E842" w14:textId="77777777" w:rsidTr="00D513DE">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5B4FC4F0"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r w:rsidRPr="0017169A">
              <w:rPr>
                <w:rFonts w:asciiTheme="minorHAnsi" w:eastAsia="Times New Roman" w:hAnsiTheme="minorHAnsi" w:cstheme="minorHAnsi"/>
                <w:sz w:val="16"/>
                <w:szCs w:val="16"/>
                <w:lang w:eastAsia="es-MX"/>
              </w:rPr>
              <w:t>2111</w:t>
            </w:r>
          </w:p>
        </w:tc>
        <w:tc>
          <w:tcPr>
            <w:tcW w:w="4111" w:type="dxa"/>
            <w:tcBorders>
              <w:top w:val="nil"/>
              <w:left w:val="nil"/>
              <w:bottom w:val="single" w:sz="4" w:space="0" w:color="auto"/>
              <w:right w:val="single" w:sz="4" w:space="0" w:color="auto"/>
            </w:tcBorders>
            <w:shd w:val="clear" w:color="auto" w:fill="auto"/>
            <w:noWrap/>
            <w:hideMark/>
          </w:tcPr>
          <w:p w14:paraId="1E431C55" w14:textId="77777777" w:rsidR="007610BC" w:rsidRPr="0017169A" w:rsidRDefault="007610BC" w:rsidP="00D513DE">
            <w:pPr>
              <w:spacing w:after="0" w:line="240" w:lineRule="auto"/>
              <w:rPr>
                <w:rFonts w:asciiTheme="minorHAnsi" w:eastAsia="Times New Roman" w:hAnsiTheme="minorHAnsi" w:cstheme="minorHAnsi"/>
                <w:sz w:val="16"/>
                <w:szCs w:val="16"/>
                <w:lang w:eastAsia="es-MX"/>
              </w:rPr>
            </w:pPr>
            <w:r w:rsidRPr="0017169A">
              <w:rPr>
                <w:rFonts w:asciiTheme="minorHAnsi" w:eastAsia="Times New Roman" w:hAnsiTheme="minorHAnsi" w:cstheme="minorHAnsi"/>
                <w:sz w:val="16"/>
                <w:szCs w:val="16"/>
                <w:lang w:eastAsia="es-MX"/>
              </w:rPr>
              <w:t>Servicios personales por pagar a corto plazo</w:t>
            </w:r>
          </w:p>
        </w:tc>
        <w:tc>
          <w:tcPr>
            <w:tcW w:w="709" w:type="dxa"/>
            <w:tcBorders>
              <w:top w:val="nil"/>
              <w:left w:val="nil"/>
              <w:bottom w:val="single" w:sz="4" w:space="0" w:color="auto"/>
              <w:right w:val="single" w:sz="4" w:space="0" w:color="auto"/>
            </w:tcBorders>
            <w:shd w:val="clear" w:color="auto" w:fill="auto"/>
            <w:noWrap/>
            <w:hideMark/>
          </w:tcPr>
          <w:p w14:paraId="0FA2A6FF"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r w:rsidRPr="0017169A">
              <w:rPr>
                <w:rFonts w:asciiTheme="minorHAnsi" w:eastAsia="Times New Roman" w:hAnsiTheme="minorHAnsi" w:cstheme="minorHAnsi"/>
                <w:sz w:val="16"/>
                <w:szCs w:val="16"/>
                <w:lang w:eastAsia="es-MX"/>
              </w:rPr>
              <w:t>1000</w:t>
            </w:r>
          </w:p>
        </w:tc>
        <w:tc>
          <w:tcPr>
            <w:tcW w:w="1134" w:type="dxa"/>
            <w:tcBorders>
              <w:top w:val="nil"/>
              <w:left w:val="nil"/>
              <w:bottom w:val="single" w:sz="4" w:space="0" w:color="auto"/>
              <w:right w:val="single" w:sz="4" w:space="0" w:color="auto"/>
            </w:tcBorders>
            <w:shd w:val="clear" w:color="auto" w:fill="auto"/>
            <w:noWrap/>
            <w:hideMark/>
          </w:tcPr>
          <w:p w14:paraId="6DED4E5D"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p>
        </w:tc>
        <w:tc>
          <w:tcPr>
            <w:tcW w:w="1275" w:type="dxa"/>
            <w:tcBorders>
              <w:top w:val="nil"/>
              <w:left w:val="nil"/>
              <w:bottom w:val="single" w:sz="4" w:space="0" w:color="auto"/>
              <w:right w:val="single" w:sz="4" w:space="0" w:color="auto"/>
            </w:tcBorders>
            <w:shd w:val="clear" w:color="auto" w:fill="auto"/>
            <w:noWrap/>
            <w:hideMark/>
          </w:tcPr>
          <w:p w14:paraId="43E43BCC"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p>
        </w:tc>
        <w:tc>
          <w:tcPr>
            <w:tcW w:w="1193" w:type="dxa"/>
            <w:tcBorders>
              <w:top w:val="nil"/>
              <w:left w:val="nil"/>
              <w:bottom w:val="single" w:sz="4" w:space="0" w:color="auto"/>
              <w:right w:val="single" w:sz="4" w:space="0" w:color="auto"/>
            </w:tcBorders>
            <w:shd w:val="clear" w:color="auto" w:fill="auto"/>
            <w:noWrap/>
            <w:hideMark/>
          </w:tcPr>
          <w:p w14:paraId="25D6DE3F"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p>
        </w:tc>
      </w:tr>
      <w:tr w:rsidR="0017169A" w:rsidRPr="0017169A" w14:paraId="3E59FE5A" w14:textId="77777777" w:rsidTr="00D513DE">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39930FDB"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r w:rsidRPr="0017169A">
              <w:rPr>
                <w:rFonts w:asciiTheme="minorHAnsi" w:eastAsia="Times New Roman" w:hAnsiTheme="minorHAnsi" w:cstheme="minorHAnsi"/>
                <w:sz w:val="16"/>
                <w:szCs w:val="16"/>
                <w:lang w:eastAsia="es-MX"/>
              </w:rPr>
              <w:t>2112</w:t>
            </w:r>
          </w:p>
        </w:tc>
        <w:tc>
          <w:tcPr>
            <w:tcW w:w="4111" w:type="dxa"/>
            <w:tcBorders>
              <w:top w:val="nil"/>
              <w:left w:val="nil"/>
              <w:bottom w:val="single" w:sz="4" w:space="0" w:color="auto"/>
              <w:right w:val="single" w:sz="4" w:space="0" w:color="auto"/>
            </w:tcBorders>
            <w:shd w:val="clear" w:color="auto" w:fill="auto"/>
            <w:noWrap/>
            <w:hideMark/>
          </w:tcPr>
          <w:p w14:paraId="59D42344" w14:textId="77777777" w:rsidR="007610BC" w:rsidRPr="0017169A" w:rsidRDefault="007610BC" w:rsidP="00D513DE">
            <w:pPr>
              <w:spacing w:after="0" w:line="240" w:lineRule="auto"/>
              <w:rPr>
                <w:rFonts w:asciiTheme="minorHAnsi" w:eastAsia="Times New Roman" w:hAnsiTheme="minorHAnsi" w:cstheme="minorHAnsi"/>
                <w:sz w:val="16"/>
                <w:szCs w:val="16"/>
                <w:lang w:eastAsia="es-MX"/>
              </w:rPr>
            </w:pPr>
            <w:r w:rsidRPr="0017169A">
              <w:rPr>
                <w:rFonts w:asciiTheme="minorHAnsi" w:eastAsia="Times New Roman" w:hAnsiTheme="minorHAnsi" w:cstheme="minorHAnsi"/>
                <w:sz w:val="16"/>
                <w:szCs w:val="16"/>
                <w:lang w:eastAsia="es-MX"/>
              </w:rPr>
              <w:t>Proveedores por pagar a corto plazo</w:t>
            </w:r>
          </w:p>
        </w:tc>
        <w:tc>
          <w:tcPr>
            <w:tcW w:w="709" w:type="dxa"/>
            <w:tcBorders>
              <w:top w:val="nil"/>
              <w:left w:val="nil"/>
              <w:bottom w:val="single" w:sz="4" w:space="0" w:color="auto"/>
              <w:right w:val="single" w:sz="4" w:space="0" w:color="auto"/>
            </w:tcBorders>
            <w:shd w:val="clear" w:color="auto" w:fill="auto"/>
            <w:noWrap/>
            <w:hideMark/>
          </w:tcPr>
          <w:p w14:paraId="3A59D852"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r w:rsidRPr="0017169A">
              <w:rPr>
                <w:rFonts w:asciiTheme="minorHAnsi" w:eastAsia="Times New Roman" w:hAnsiTheme="minorHAnsi" w:cstheme="minorHAnsi"/>
                <w:sz w:val="16"/>
                <w:szCs w:val="16"/>
                <w:lang w:eastAsia="es-MX"/>
              </w:rPr>
              <w:t>2000</w:t>
            </w:r>
          </w:p>
        </w:tc>
        <w:tc>
          <w:tcPr>
            <w:tcW w:w="1134" w:type="dxa"/>
            <w:tcBorders>
              <w:top w:val="nil"/>
              <w:left w:val="nil"/>
              <w:bottom w:val="single" w:sz="4" w:space="0" w:color="auto"/>
              <w:right w:val="single" w:sz="4" w:space="0" w:color="auto"/>
            </w:tcBorders>
            <w:shd w:val="clear" w:color="auto" w:fill="auto"/>
            <w:noWrap/>
            <w:hideMark/>
          </w:tcPr>
          <w:p w14:paraId="23CC9BDB"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p>
        </w:tc>
        <w:tc>
          <w:tcPr>
            <w:tcW w:w="1275" w:type="dxa"/>
            <w:tcBorders>
              <w:top w:val="nil"/>
              <w:left w:val="nil"/>
              <w:bottom w:val="single" w:sz="4" w:space="0" w:color="auto"/>
              <w:right w:val="single" w:sz="4" w:space="0" w:color="auto"/>
            </w:tcBorders>
            <w:shd w:val="clear" w:color="auto" w:fill="auto"/>
            <w:noWrap/>
            <w:hideMark/>
          </w:tcPr>
          <w:p w14:paraId="7B83E0C5"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p>
        </w:tc>
        <w:tc>
          <w:tcPr>
            <w:tcW w:w="1193" w:type="dxa"/>
            <w:tcBorders>
              <w:top w:val="nil"/>
              <w:left w:val="nil"/>
              <w:bottom w:val="single" w:sz="4" w:space="0" w:color="auto"/>
              <w:right w:val="single" w:sz="4" w:space="0" w:color="auto"/>
            </w:tcBorders>
            <w:shd w:val="clear" w:color="auto" w:fill="auto"/>
            <w:noWrap/>
            <w:hideMark/>
          </w:tcPr>
          <w:p w14:paraId="0D52D8F6"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p>
        </w:tc>
      </w:tr>
      <w:tr w:rsidR="0017169A" w:rsidRPr="0017169A" w14:paraId="3932CA41" w14:textId="77777777" w:rsidTr="00D513DE">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1D7FAA40"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r w:rsidRPr="0017169A">
              <w:rPr>
                <w:rFonts w:asciiTheme="minorHAnsi" w:eastAsia="Times New Roman" w:hAnsiTheme="minorHAnsi" w:cstheme="minorHAnsi"/>
                <w:sz w:val="16"/>
                <w:szCs w:val="16"/>
                <w:lang w:eastAsia="es-MX"/>
              </w:rPr>
              <w:t>2112</w:t>
            </w:r>
          </w:p>
        </w:tc>
        <w:tc>
          <w:tcPr>
            <w:tcW w:w="4111" w:type="dxa"/>
            <w:tcBorders>
              <w:top w:val="nil"/>
              <w:left w:val="nil"/>
              <w:bottom w:val="single" w:sz="4" w:space="0" w:color="auto"/>
              <w:right w:val="single" w:sz="4" w:space="0" w:color="auto"/>
            </w:tcBorders>
            <w:shd w:val="clear" w:color="auto" w:fill="auto"/>
            <w:noWrap/>
            <w:hideMark/>
          </w:tcPr>
          <w:p w14:paraId="45B30DC6" w14:textId="77777777" w:rsidR="007610BC" w:rsidRPr="0017169A" w:rsidRDefault="007610BC" w:rsidP="00D513DE">
            <w:pPr>
              <w:spacing w:after="0" w:line="240" w:lineRule="auto"/>
              <w:rPr>
                <w:rFonts w:asciiTheme="minorHAnsi" w:eastAsia="Times New Roman" w:hAnsiTheme="minorHAnsi" w:cstheme="minorHAnsi"/>
                <w:sz w:val="16"/>
                <w:szCs w:val="16"/>
                <w:lang w:eastAsia="es-MX"/>
              </w:rPr>
            </w:pPr>
            <w:r w:rsidRPr="0017169A">
              <w:rPr>
                <w:rFonts w:asciiTheme="minorHAnsi" w:eastAsia="Times New Roman" w:hAnsiTheme="minorHAnsi" w:cstheme="minorHAnsi"/>
                <w:sz w:val="16"/>
                <w:szCs w:val="16"/>
                <w:lang w:eastAsia="es-MX"/>
              </w:rPr>
              <w:t>Proveedores por pagar a corto plazo</w:t>
            </w:r>
          </w:p>
        </w:tc>
        <w:tc>
          <w:tcPr>
            <w:tcW w:w="709" w:type="dxa"/>
            <w:tcBorders>
              <w:top w:val="nil"/>
              <w:left w:val="nil"/>
              <w:bottom w:val="single" w:sz="4" w:space="0" w:color="auto"/>
              <w:right w:val="single" w:sz="4" w:space="0" w:color="auto"/>
            </w:tcBorders>
            <w:shd w:val="clear" w:color="auto" w:fill="auto"/>
            <w:noWrap/>
            <w:hideMark/>
          </w:tcPr>
          <w:p w14:paraId="01244B70"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r w:rsidRPr="0017169A">
              <w:rPr>
                <w:rFonts w:asciiTheme="minorHAnsi" w:eastAsia="Times New Roman" w:hAnsiTheme="minorHAnsi" w:cstheme="minorHAnsi"/>
                <w:sz w:val="16"/>
                <w:szCs w:val="16"/>
                <w:lang w:eastAsia="es-MX"/>
              </w:rPr>
              <w:t>3000</w:t>
            </w:r>
          </w:p>
        </w:tc>
        <w:tc>
          <w:tcPr>
            <w:tcW w:w="1134" w:type="dxa"/>
            <w:tcBorders>
              <w:top w:val="nil"/>
              <w:left w:val="nil"/>
              <w:bottom w:val="single" w:sz="4" w:space="0" w:color="auto"/>
              <w:right w:val="single" w:sz="4" w:space="0" w:color="auto"/>
            </w:tcBorders>
            <w:shd w:val="clear" w:color="auto" w:fill="auto"/>
            <w:noWrap/>
            <w:hideMark/>
          </w:tcPr>
          <w:p w14:paraId="686EA761"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p>
        </w:tc>
        <w:tc>
          <w:tcPr>
            <w:tcW w:w="1275" w:type="dxa"/>
            <w:tcBorders>
              <w:top w:val="nil"/>
              <w:left w:val="nil"/>
              <w:bottom w:val="single" w:sz="4" w:space="0" w:color="auto"/>
              <w:right w:val="single" w:sz="4" w:space="0" w:color="auto"/>
            </w:tcBorders>
            <w:shd w:val="clear" w:color="auto" w:fill="auto"/>
            <w:noWrap/>
            <w:hideMark/>
          </w:tcPr>
          <w:p w14:paraId="78182E12"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p>
        </w:tc>
        <w:tc>
          <w:tcPr>
            <w:tcW w:w="1193" w:type="dxa"/>
            <w:tcBorders>
              <w:top w:val="nil"/>
              <w:left w:val="nil"/>
              <w:bottom w:val="single" w:sz="4" w:space="0" w:color="auto"/>
              <w:right w:val="single" w:sz="4" w:space="0" w:color="auto"/>
            </w:tcBorders>
            <w:shd w:val="clear" w:color="auto" w:fill="auto"/>
            <w:noWrap/>
            <w:hideMark/>
          </w:tcPr>
          <w:p w14:paraId="52AC5B2E"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p>
        </w:tc>
      </w:tr>
      <w:tr w:rsidR="0017169A" w:rsidRPr="0017169A" w14:paraId="33F8ABBA" w14:textId="77777777" w:rsidTr="00D513DE">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6C85F195"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r w:rsidRPr="0017169A">
              <w:rPr>
                <w:rFonts w:asciiTheme="minorHAnsi" w:eastAsia="Times New Roman" w:hAnsiTheme="minorHAnsi" w:cstheme="minorHAnsi"/>
                <w:sz w:val="16"/>
                <w:szCs w:val="16"/>
                <w:lang w:eastAsia="es-MX"/>
              </w:rPr>
              <w:t>2112</w:t>
            </w:r>
          </w:p>
        </w:tc>
        <w:tc>
          <w:tcPr>
            <w:tcW w:w="4111" w:type="dxa"/>
            <w:tcBorders>
              <w:top w:val="nil"/>
              <w:left w:val="nil"/>
              <w:bottom w:val="single" w:sz="4" w:space="0" w:color="auto"/>
              <w:right w:val="single" w:sz="4" w:space="0" w:color="auto"/>
            </w:tcBorders>
            <w:shd w:val="clear" w:color="auto" w:fill="auto"/>
            <w:noWrap/>
            <w:hideMark/>
          </w:tcPr>
          <w:p w14:paraId="6991D664" w14:textId="77777777" w:rsidR="007610BC" w:rsidRPr="0017169A" w:rsidRDefault="007610BC" w:rsidP="00D513DE">
            <w:pPr>
              <w:spacing w:after="0" w:line="240" w:lineRule="auto"/>
              <w:rPr>
                <w:rFonts w:asciiTheme="minorHAnsi" w:eastAsia="Times New Roman" w:hAnsiTheme="minorHAnsi" w:cstheme="minorHAnsi"/>
                <w:sz w:val="16"/>
                <w:szCs w:val="16"/>
                <w:lang w:eastAsia="es-MX"/>
              </w:rPr>
            </w:pPr>
            <w:r w:rsidRPr="0017169A">
              <w:rPr>
                <w:rFonts w:asciiTheme="minorHAnsi" w:eastAsia="Times New Roman" w:hAnsiTheme="minorHAnsi" w:cstheme="minorHAnsi"/>
                <w:sz w:val="16"/>
                <w:szCs w:val="16"/>
                <w:lang w:eastAsia="es-MX"/>
              </w:rPr>
              <w:t>Proveedores por pagar a corto plazo</w:t>
            </w:r>
          </w:p>
        </w:tc>
        <w:tc>
          <w:tcPr>
            <w:tcW w:w="709" w:type="dxa"/>
            <w:tcBorders>
              <w:top w:val="nil"/>
              <w:left w:val="nil"/>
              <w:bottom w:val="single" w:sz="4" w:space="0" w:color="auto"/>
              <w:right w:val="single" w:sz="4" w:space="0" w:color="auto"/>
            </w:tcBorders>
            <w:shd w:val="clear" w:color="auto" w:fill="auto"/>
            <w:noWrap/>
            <w:hideMark/>
          </w:tcPr>
          <w:p w14:paraId="1ADA9E83"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r w:rsidRPr="0017169A">
              <w:rPr>
                <w:rFonts w:asciiTheme="minorHAnsi" w:eastAsia="Times New Roman" w:hAnsiTheme="minorHAnsi" w:cstheme="minorHAnsi"/>
                <w:sz w:val="16"/>
                <w:szCs w:val="16"/>
                <w:lang w:eastAsia="es-MX"/>
              </w:rPr>
              <w:t>5000</w:t>
            </w:r>
          </w:p>
        </w:tc>
        <w:tc>
          <w:tcPr>
            <w:tcW w:w="1134" w:type="dxa"/>
            <w:tcBorders>
              <w:top w:val="nil"/>
              <w:left w:val="nil"/>
              <w:bottom w:val="single" w:sz="4" w:space="0" w:color="auto"/>
              <w:right w:val="single" w:sz="4" w:space="0" w:color="auto"/>
            </w:tcBorders>
            <w:shd w:val="clear" w:color="auto" w:fill="auto"/>
            <w:noWrap/>
            <w:hideMark/>
          </w:tcPr>
          <w:p w14:paraId="4FFFB572"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p>
        </w:tc>
        <w:tc>
          <w:tcPr>
            <w:tcW w:w="1275" w:type="dxa"/>
            <w:tcBorders>
              <w:top w:val="nil"/>
              <w:left w:val="nil"/>
              <w:bottom w:val="single" w:sz="4" w:space="0" w:color="auto"/>
              <w:right w:val="single" w:sz="4" w:space="0" w:color="auto"/>
            </w:tcBorders>
            <w:shd w:val="clear" w:color="auto" w:fill="auto"/>
            <w:noWrap/>
            <w:hideMark/>
          </w:tcPr>
          <w:p w14:paraId="1FE0B68D"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p>
        </w:tc>
        <w:tc>
          <w:tcPr>
            <w:tcW w:w="1193" w:type="dxa"/>
            <w:tcBorders>
              <w:top w:val="nil"/>
              <w:left w:val="nil"/>
              <w:bottom w:val="single" w:sz="4" w:space="0" w:color="auto"/>
              <w:right w:val="single" w:sz="4" w:space="0" w:color="auto"/>
            </w:tcBorders>
            <w:shd w:val="clear" w:color="auto" w:fill="auto"/>
            <w:noWrap/>
            <w:hideMark/>
          </w:tcPr>
          <w:p w14:paraId="0AC7F46D"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p>
        </w:tc>
      </w:tr>
      <w:tr w:rsidR="0017169A" w:rsidRPr="0017169A" w14:paraId="1D041ECC" w14:textId="77777777" w:rsidTr="00D513DE">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65E0C5E6"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r w:rsidRPr="0017169A">
              <w:rPr>
                <w:rFonts w:asciiTheme="minorHAnsi" w:eastAsia="Times New Roman" w:hAnsiTheme="minorHAnsi" w:cstheme="minorHAnsi"/>
                <w:sz w:val="16"/>
                <w:szCs w:val="16"/>
                <w:lang w:eastAsia="es-MX"/>
              </w:rPr>
              <w:t>2113</w:t>
            </w:r>
          </w:p>
        </w:tc>
        <w:tc>
          <w:tcPr>
            <w:tcW w:w="4111" w:type="dxa"/>
            <w:tcBorders>
              <w:top w:val="nil"/>
              <w:left w:val="nil"/>
              <w:bottom w:val="single" w:sz="4" w:space="0" w:color="auto"/>
              <w:right w:val="single" w:sz="4" w:space="0" w:color="auto"/>
            </w:tcBorders>
            <w:shd w:val="clear" w:color="auto" w:fill="auto"/>
            <w:noWrap/>
            <w:hideMark/>
          </w:tcPr>
          <w:p w14:paraId="7B1505C2" w14:textId="77777777" w:rsidR="007610BC" w:rsidRPr="0017169A" w:rsidRDefault="007610BC" w:rsidP="00D513DE">
            <w:pPr>
              <w:spacing w:after="0" w:line="240" w:lineRule="auto"/>
              <w:rPr>
                <w:rFonts w:asciiTheme="minorHAnsi" w:eastAsia="Times New Roman" w:hAnsiTheme="minorHAnsi" w:cstheme="minorHAnsi"/>
                <w:sz w:val="16"/>
                <w:szCs w:val="16"/>
                <w:lang w:eastAsia="es-MX"/>
              </w:rPr>
            </w:pPr>
            <w:r w:rsidRPr="0017169A">
              <w:rPr>
                <w:rFonts w:asciiTheme="minorHAnsi" w:eastAsia="Times New Roman" w:hAnsiTheme="minorHAnsi" w:cstheme="minorHAnsi"/>
                <w:sz w:val="16"/>
                <w:szCs w:val="16"/>
                <w:lang w:eastAsia="es-MX"/>
              </w:rPr>
              <w:t>Contratistas por obras públicas por pagar a corto plazo</w:t>
            </w:r>
          </w:p>
        </w:tc>
        <w:tc>
          <w:tcPr>
            <w:tcW w:w="709" w:type="dxa"/>
            <w:tcBorders>
              <w:top w:val="nil"/>
              <w:left w:val="nil"/>
              <w:bottom w:val="single" w:sz="4" w:space="0" w:color="auto"/>
              <w:right w:val="single" w:sz="4" w:space="0" w:color="auto"/>
            </w:tcBorders>
            <w:shd w:val="clear" w:color="auto" w:fill="auto"/>
            <w:noWrap/>
            <w:hideMark/>
          </w:tcPr>
          <w:p w14:paraId="708AD152"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r w:rsidRPr="0017169A">
              <w:rPr>
                <w:rFonts w:asciiTheme="minorHAnsi" w:eastAsia="Times New Roman" w:hAnsiTheme="minorHAnsi" w:cstheme="minorHAnsi"/>
                <w:sz w:val="16"/>
                <w:szCs w:val="16"/>
                <w:lang w:eastAsia="es-MX"/>
              </w:rPr>
              <w:t>6000</w:t>
            </w:r>
          </w:p>
        </w:tc>
        <w:tc>
          <w:tcPr>
            <w:tcW w:w="1134" w:type="dxa"/>
            <w:tcBorders>
              <w:top w:val="nil"/>
              <w:left w:val="nil"/>
              <w:bottom w:val="single" w:sz="4" w:space="0" w:color="auto"/>
              <w:right w:val="single" w:sz="4" w:space="0" w:color="auto"/>
            </w:tcBorders>
            <w:shd w:val="clear" w:color="auto" w:fill="auto"/>
            <w:noWrap/>
            <w:hideMark/>
          </w:tcPr>
          <w:p w14:paraId="188D1BB8"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p>
        </w:tc>
        <w:tc>
          <w:tcPr>
            <w:tcW w:w="1275" w:type="dxa"/>
            <w:tcBorders>
              <w:top w:val="nil"/>
              <w:left w:val="nil"/>
              <w:bottom w:val="single" w:sz="4" w:space="0" w:color="auto"/>
              <w:right w:val="single" w:sz="4" w:space="0" w:color="auto"/>
            </w:tcBorders>
            <w:shd w:val="clear" w:color="auto" w:fill="auto"/>
            <w:noWrap/>
            <w:hideMark/>
          </w:tcPr>
          <w:p w14:paraId="786D2F17"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p>
        </w:tc>
        <w:tc>
          <w:tcPr>
            <w:tcW w:w="1193" w:type="dxa"/>
            <w:tcBorders>
              <w:top w:val="nil"/>
              <w:left w:val="nil"/>
              <w:bottom w:val="single" w:sz="4" w:space="0" w:color="auto"/>
              <w:right w:val="single" w:sz="4" w:space="0" w:color="auto"/>
            </w:tcBorders>
            <w:shd w:val="clear" w:color="auto" w:fill="auto"/>
            <w:noWrap/>
            <w:hideMark/>
          </w:tcPr>
          <w:p w14:paraId="0FB48FFA"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p>
        </w:tc>
      </w:tr>
      <w:tr w:rsidR="0017169A" w:rsidRPr="0017169A" w14:paraId="2F904AD8" w14:textId="77777777" w:rsidTr="00D513DE">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421E3BB2"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r w:rsidRPr="0017169A">
              <w:rPr>
                <w:rFonts w:asciiTheme="minorHAnsi" w:eastAsia="Times New Roman" w:hAnsiTheme="minorHAnsi" w:cstheme="minorHAnsi"/>
                <w:sz w:val="16"/>
                <w:szCs w:val="16"/>
                <w:lang w:eastAsia="es-MX"/>
              </w:rPr>
              <w:t>2114</w:t>
            </w:r>
          </w:p>
        </w:tc>
        <w:tc>
          <w:tcPr>
            <w:tcW w:w="4111" w:type="dxa"/>
            <w:tcBorders>
              <w:top w:val="nil"/>
              <w:left w:val="nil"/>
              <w:bottom w:val="single" w:sz="4" w:space="0" w:color="auto"/>
              <w:right w:val="single" w:sz="4" w:space="0" w:color="auto"/>
            </w:tcBorders>
            <w:shd w:val="clear" w:color="auto" w:fill="auto"/>
            <w:noWrap/>
            <w:hideMark/>
          </w:tcPr>
          <w:p w14:paraId="1CE4EF5D" w14:textId="77777777" w:rsidR="007610BC" w:rsidRPr="0017169A" w:rsidRDefault="007610BC" w:rsidP="00D513DE">
            <w:pPr>
              <w:spacing w:after="0" w:line="240" w:lineRule="auto"/>
              <w:rPr>
                <w:rFonts w:asciiTheme="minorHAnsi" w:eastAsia="Times New Roman" w:hAnsiTheme="minorHAnsi" w:cstheme="minorHAnsi"/>
                <w:sz w:val="16"/>
                <w:szCs w:val="16"/>
                <w:lang w:eastAsia="es-MX"/>
              </w:rPr>
            </w:pPr>
            <w:r w:rsidRPr="0017169A">
              <w:rPr>
                <w:rFonts w:asciiTheme="minorHAnsi" w:eastAsia="Times New Roman" w:hAnsiTheme="minorHAnsi" w:cstheme="minorHAnsi"/>
                <w:sz w:val="16"/>
                <w:szCs w:val="16"/>
                <w:lang w:eastAsia="es-MX"/>
              </w:rPr>
              <w:t>Participaciones y aportaciones por pagar a corto plazo</w:t>
            </w:r>
          </w:p>
        </w:tc>
        <w:tc>
          <w:tcPr>
            <w:tcW w:w="709" w:type="dxa"/>
            <w:tcBorders>
              <w:top w:val="nil"/>
              <w:left w:val="nil"/>
              <w:bottom w:val="single" w:sz="4" w:space="0" w:color="auto"/>
              <w:right w:val="single" w:sz="4" w:space="0" w:color="auto"/>
            </w:tcBorders>
            <w:shd w:val="clear" w:color="auto" w:fill="auto"/>
            <w:noWrap/>
            <w:hideMark/>
          </w:tcPr>
          <w:p w14:paraId="15BF7225"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r w:rsidRPr="0017169A">
              <w:rPr>
                <w:rFonts w:asciiTheme="minorHAnsi" w:eastAsia="Times New Roman" w:hAnsiTheme="minorHAnsi" w:cstheme="minorHAnsi"/>
                <w:sz w:val="16"/>
                <w:szCs w:val="16"/>
                <w:lang w:eastAsia="es-MX"/>
              </w:rPr>
              <w:t>8000</w:t>
            </w:r>
          </w:p>
        </w:tc>
        <w:tc>
          <w:tcPr>
            <w:tcW w:w="1134" w:type="dxa"/>
            <w:tcBorders>
              <w:top w:val="nil"/>
              <w:left w:val="nil"/>
              <w:bottom w:val="single" w:sz="4" w:space="0" w:color="auto"/>
              <w:right w:val="single" w:sz="4" w:space="0" w:color="auto"/>
            </w:tcBorders>
            <w:shd w:val="clear" w:color="auto" w:fill="auto"/>
            <w:noWrap/>
            <w:hideMark/>
          </w:tcPr>
          <w:p w14:paraId="6C8AA11F"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p>
        </w:tc>
        <w:tc>
          <w:tcPr>
            <w:tcW w:w="1275" w:type="dxa"/>
            <w:tcBorders>
              <w:top w:val="nil"/>
              <w:left w:val="nil"/>
              <w:bottom w:val="single" w:sz="4" w:space="0" w:color="auto"/>
              <w:right w:val="single" w:sz="4" w:space="0" w:color="auto"/>
            </w:tcBorders>
            <w:shd w:val="clear" w:color="auto" w:fill="auto"/>
            <w:noWrap/>
            <w:hideMark/>
          </w:tcPr>
          <w:p w14:paraId="1D541E7F"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p>
        </w:tc>
        <w:tc>
          <w:tcPr>
            <w:tcW w:w="1193" w:type="dxa"/>
            <w:tcBorders>
              <w:top w:val="nil"/>
              <w:left w:val="nil"/>
              <w:bottom w:val="single" w:sz="4" w:space="0" w:color="auto"/>
              <w:right w:val="single" w:sz="4" w:space="0" w:color="auto"/>
            </w:tcBorders>
            <w:shd w:val="clear" w:color="auto" w:fill="auto"/>
            <w:noWrap/>
            <w:hideMark/>
          </w:tcPr>
          <w:p w14:paraId="3F22A7E8"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p>
        </w:tc>
      </w:tr>
      <w:tr w:rsidR="0017169A" w:rsidRPr="0017169A" w14:paraId="0DF71379" w14:textId="77777777" w:rsidTr="00D513DE">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4D9418F5"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r w:rsidRPr="0017169A">
              <w:rPr>
                <w:rFonts w:asciiTheme="minorHAnsi" w:eastAsia="Times New Roman" w:hAnsiTheme="minorHAnsi" w:cstheme="minorHAnsi"/>
                <w:sz w:val="16"/>
                <w:szCs w:val="16"/>
                <w:lang w:eastAsia="es-MX"/>
              </w:rPr>
              <w:t>2115</w:t>
            </w:r>
          </w:p>
        </w:tc>
        <w:tc>
          <w:tcPr>
            <w:tcW w:w="4111" w:type="dxa"/>
            <w:tcBorders>
              <w:top w:val="nil"/>
              <w:left w:val="nil"/>
              <w:bottom w:val="single" w:sz="4" w:space="0" w:color="auto"/>
              <w:right w:val="single" w:sz="4" w:space="0" w:color="auto"/>
            </w:tcBorders>
            <w:shd w:val="clear" w:color="auto" w:fill="auto"/>
            <w:noWrap/>
            <w:hideMark/>
          </w:tcPr>
          <w:p w14:paraId="458E5CB3" w14:textId="77777777" w:rsidR="007610BC" w:rsidRPr="0017169A" w:rsidRDefault="007610BC" w:rsidP="00D513DE">
            <w:pPr>
              <w:spacing w:after="0" w:line="240" w:lineRule="auto"/>
              <w:rPr>
                <w:rFonts w:asciiTheme="minorHAnsi" w:eastAsia="Times New Roman" w:hAnsiTheme="minorHAnsi" w:cstheme="minorHAnsi"/>
                <w:sz w:val="16"/>
                <w:szCs w:val="16"/>
                <w:lang w:eastAsia="es-MX"/>
              </w:rPr>
            </w:pPr>
            <w:r w:rsidRPr="0017169A">
              <w:rPr>
                <w:rFonts w:asciiTheme="minorHAnsi" w:eastAsia="Times New Roman" w:hAnsiTheme="minorHAnsi" w:cstheme="minorHAnsi"/>
                <w:sz w:val="16"/>
                <w:szCs w:val="16"/>
                <w:lang w:eastAsia="es-MX"/>
              </w:rPr>
              <w:t>Transferencias otorgadas por pagar a corto plazo</w:t>
            </w:r>
          </w:p>
        </w:tc>
        <w:tc>
          <w:tcPr>
            <w:tcW w:w="709" w:type="dxa"/>
            <w:tcBorders>
              <w:top w:val="nil"/>
              <w:left w:val="nil"/>
              <w:bottom w:val="single" w:sz="4" w:space="0" w:color="auto"/>
              <w:right w:val="single" w:sz="4" w:space="0" w:color="auto"/>
            </w:tcBorders>
            <w:shd w:val="clear" w:color="auto" w:fill="auto"/>
            <w:noWrap/>
            <w:hideMark/>
          </w:tcPr>
          <w:p w14:paraId="018715E0"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r w:rsidRPr="0017169A">
              <w:rPr>
                <w:rFonts w:asciiTheme="minorHAnsi" w:eastAsia="Times New Roman" w:hAnsiTheme="minorHAnsi" w:cstheme="minorHAnsi"/>
                <w:sz w:val="16"/>
                <w:szCs w:val="16"/>
                <w:lang w:eastAsia="es-MX"/>
              </w:rPr>
              <w:t>4000</w:t>
            </w:r>
          </w:p>
        </w:tc>
        <w:tc>
          <w:tcPr>
            <w:tcW w:w="1134" w:type="dxa"/>
            <w:tcBorders>
              <w:top w:val="nil"/>
              <w:left w:val="nil"/>
              <w:bottom w:val="single" w:sz="4" w:space="0" w:color="auto"/>
              <w:right w:val="single" w:sz="4" w:space="0" w:color="auto"/>
            </w:tcBorders>
            <w:shd w:val="clear" w:color="auto" w:fill="auto"/>
            <w:noWrap/>
            <w:hideMark/>
          </w:tcPr>
          <w:p w14:paraId="365ED37F"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p>
        </w:tc>
        <w:tc>
          <w:tcPr>
            <w:tcW w:w="1275" w:type="dxa"/>
            <w:tcBorders>
              <w:top w:val="nil"/>
              <w:left w:val="nil"/>
              <w:bottom w:val="single" w:sz="4" w:space="0" w:color="auto"/>
              <w:right w:val="single" w:sz="4" w:space="0" w:color="auto"/>
            </w:tcBorders>
            <w:shd w:val="clear" w:color="auto" w:fill="auto"/>
            <w:noWrap/>
            <w:hideMark/>
          </w:tcPr>
          <w:p w14:paraId="6EE46D8D"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p>
        </w:tc>
        <w:tc>
          <w:tcPr>
            <w:tcW w:w="1193" w:type="dxa"/>
            <w:tcBorders>
              <w:top w:val="nil"/>
              <w:left w:val="nil"/>
              <w:bottom w:val="single" w:sz="4" w:space="0" w:color="auto"/>
              <w:right w:val="single" w:sz="4" w:space="0" w:color="auto"/>
            </w:tcBorders>
            <w:shd w:val="clear" w:color="auto" w:fill="auto"/>
            <w:noWrap/>
            <w:hideMark/>
          </w:tcPr>
          <w:p w14:paraId="4C4BAB4A"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p>
        </w:tc>
      </w:tr>
      <w:tr w:rsidR="0017169A" w:rsidRPr="0017169A" w14:paraId="639E54BC" w14:textId="77777777" w:rsidTr="00D513DE">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5AB2B769"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r w:rsidRPr="0017169A">
              <w:rPr>
                <w:rFonts w:asciiTheme="minorHAnsi" w:eastAsia="Times New Roman" w:hAnsiTheme="minorHAnsi" w:cstheme="minorHAnsi"/>
                <w:sz w:val="16"/>
                <w:szCs w:val="16"/>
                <w:lang w:eastAsia="es-MX"/>
              </w:rPr>
              <w:t>2116</w:t>
            </w:r>
          </w:p>
        </w:tc>
        <w:tc>
          <w:tcPr>
            <w:tcW w:w="4111" w:type="dxa"/>
            <w:tcBorders>
              <w:top w:val="nil"/>
              <w:left w:val="nil"/>
              <w:bottom w:val="single" w:sz="4" w:space="0" w:color="auto"/>
              <w:right w:val="single" w:sz="4" w:space="0" w:color="auto"/>
            </w:tcBorders>
            <w:shd w:val="clear" w:color="auto" w:fill="auto"/>
            <w:noWrap/>
            <w:hideMark/>
          </w:tcPr>
          <w:p w14:paraId="153328AA" w14:textId="77777777" w:rsidR="007610BC" w:rsidRPr="0017169A" w:rsidRDefault="007610BC" w:rsidP="00D513DE">
            <w:pPr>
              <w:spacing w:after="0" w:line="240" w:lineRule="auto"/>
              <w:rPr>
                <w:rFonts w:asciiTheme="minorHAnsi" w:eastAsia="Times New Roman" w:hAnsiTheme="minorHAnsi" w:cstheme="minorHAnsi"/>
                <w:sz w:val="16"/>
                <w:szCs w:val="16"/>
                <w:lang w:eastAsia="es-MX"/>
              </w:rPr>
            </w:pPr>
            <w:r w:rsidRPr="0017169A">
              <w:rPr>
                <w:rFonts w:asciiTheme="minorHAnsi" w:eastAsia="Times New Roman" w:hAnsiTheme="minorHAnsi" w:cstheme="minorHAnsi"/>
                <w:sz w:val="16"/>
                <w:szCs w:val="16"/>
                <w:lang w:eastAsia="es-MX"/>
              </w:rPr>
              <w:t>Intereses, comisiones y otros gastos de la deuda pública por pagar a corto plazo</w:t>
            </w:r>
          </w:p>
        </w:tc>
        <w:tc>
          <w:tcPr>
            <w:tcW w:w="709" w:type="dxa"/>
            <w:tcBorders>
              <w:top w:val="nil"/>
              <w:left w:val="nil"/>
              <w:bottom w:val="single" w:sz="4" w:space="0" w:color="auto"/>
              <w:right w:val="single" w:sz="4" w:space="0" w:color="auto"/>
            </w:tcBorders>
            <w:shd w:val="clear" w:color="auto" w:fill="auto"/>
            <w:noWrap/>
            <w:hideMark/>
          </w:tcPr>
          <w:p w14:paraId="66ABBC5A"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r w:rsidRPr="0017169A">
              <w:rPr>
                <w:rFonts w:asciiTheme="minorHAnsi" w:eastAsia="Times New Roman" w:hAnsiTheme="minorHAnsi" w:cstheme="minorHAnsi"/>
                <w:sz w:val="16"/>
                <w:szCs w:val="16"/>
                <w:lang w:eastAsia="es-MX"/>
              </w:rPr>
              <w:t>9000</w:t>
            </w:r>
          </w:p>
        </w:tc>
        <w:tc>
          <w:tcPr>
            <w:tcW w:w="1134" w:type="dxa"/>
            <w:tcBorders>
              <w:top w:val="nil"/>
              <w:left w:val="nil"/>
              <w:bottom w:val="single" w:sz="4" w:space="0" w:color="auto"/>
              <w:right w:val="single" w:sz="4" w:space="0" w:color="auto"/>
            </w:tcBorders>
            <w:shd w:val="clear" w:color="auto" w:fill="auto"/>
            <w:noWrap/>
            <w:hideMark/>
          </w:tcPr>
          <w:p w14:paraId="6565A42E"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p>
        </w:tc>
        <w:tc>
          <w:tcPr>
            <w:tcW w:w="1275" w:type="dxa"/>
            <w:tcBorders>
              <w:top w:val="nil"/>
              <w:left w:val="nil"/>
              <w:bottom w:val="single" w:sz="4" w:space="0" w:color="auto"/>
              <w:right w:val="single" w:sz="4" w:space="0" w:color="auto"/>
            </w:tcBorders>
            <w:shd w:val="clear" w:color="auto" w:fill="auto"/>
            <w:noWrap/>
            <w:hideMark/>
          </w:tcPr>
          <w:p w14:paraId="0758709A"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p>
        </w:tc>
        <w:tc>
          <w:tcPr>
            <w:tcW w:w="1193" w:type="dxa"/>
            <w:tcBorders>
              <w:top w:val="nil"/>
              <w:left w:val="nil"/>
              <w:bottom w:val="single" w:sz="4" w:space="0" w:color="auto"/>
              <w:right w:val="single" w:sz="4" w:space="0" w:color="auto"/>
            </w:tcBorders>
            <w:shd w:val="clear" w:color="auto" w:fill="auto"/>
            <w:noWrap/>
            <w:hideMark/>
          </w:tcPr>
          <w:p w14:paraId="66E46908"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p>
        </w:tc>
      </w:tr>
      <w:tr w:rsidR="007610BC" w:rsidRPr="0017169A" w14:paraId="3B5CA62A" w14:textId="77777777" w:rsidTr="00D513DE">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4C25A1AA"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r w:rsidRPr="0017169A">
              <w:rPr>
                <w:rFonts w:asciiTheme="minorHAnsi" w:eastAsia="Times New Roman" w:hAnsiTheme="minorHAnsi" w:cstheme="minorHAnsi"/>
                <w:sz w:val="16"/>
                <w:szCs w:val="16"/>
                <w:lang w:eastAsia="es-MX"/>
              </w:rPr>
              <w:t>2119</w:t>
            </w:r>
          </w:p>
        </w:tc>
        <w:tc>
          <w:tcPr>
            <w:tcW w:w="4111" w:type="dxa"/>
            <w:tcBorders>
              <w:top w:val="nil"/>
              <w:left w:val="nil"/>
              <w:bottom w:val="single" w:sz="4" w:space="0" w:color="auto"/>
              <w:right w:val="single" w:sz="4" w:space="0" w:color="auto"/>
            </w:tcBorders>
            <w:shd w:val="clear" w:color="auto" w:fill="auto"/>
            <w:noWrap/>
            <w:hideMark/>
          </w:tcPr>
          <w:p w14:paraId="5AB7C9C7" w14:textId="77777777" w:rsidR="007610BC" w:rsidRPr="0017169A" w:rsidRDefault="007610BC" w:rsidP="00D513DE">
            <w:pPr>
              <w:spacing w:after="0" w:line="240" w:lineRule="auto"/>
              <w:rPr>
                <w:rFonts w:asciiTheme="minorHAnsi" w:eastAsia="Times New Roman" w:hAnsiTheme="minorHAnsi" w:cstheme="minorHAnsi"/>
                <w:sz w:val="16"/>
                <w:szCs w:val="16"/>
                <w:lang w:eastAsia="es-MX"/>
              </w:rPr>
            </w:pPr>
            <w:r w:rsidRPr="0017169A">
              <w:rPr>
                <w:rFonts w:asciiTheme="minorHAnsi" w:eastAsia="Times New Roman" w:hAnsiTheme="minorHAnsi" w:cstheme="minorHAnsi"/>
                <w:sz w:val="16"/>
                <w:szCs w:val="16"/>
                <w:lang w:eastAsia="es-MX"/>
              </w:rPr>
              <w:t>Otras cuentas por pagar a corto plazo</w:t>
            </w:r>
          </w:p>
        </w:tc>
        <w:tc>
          <w:tcPr>
            <w:tcW w:w="709" w:type="dxa"/>
            <w:tcBorders>
              <w:top w:val="nil"/>
              <w:left w:val="nil"/>
              <w:bottom w:val="single" w:sz="4" w:space="0" w:color="auto"/>
              <w:right w:val="single" w:sz="4" w:space="0" w:color="auto"/>
            </w:tcBorders>
            <w:shd w:val="clear" w:color="auto" w:fill="auto"/>
            <w:noWrap/>
            <w:hideMark/>
          </w:tcPr>
          <w:p w14:paraId="57C4BB05"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r w:rsidRPr="0017169A">
              <w:rPr>
                <w:rFonts w:asciiTheme="minorHAnsi" w:eastAsia="Times New Roman" w:hAnsiTheme="minorHAnsi" w:cstheme="minorHAnsi"/>
                <w:sz w:val="16"/>
                <w:szCs w:val="16"/>
                <w:lang w:eastAsia="es-MX"/>
              </w:rPr>
              <w:t>7000</w:t>
            </w:r>
          </w:p>
        </w:tc>
        <w:tc>
          <w:tcPr>
            <w:tcW w:w="1134" w:type="dxa"/>
            <w:tcBorders>
              <w:top w:val="nil"/>
              <w:left w:val="nil"/>
              <w:bottom w:val="single" w:sz="4" w:space="0" w:color="auto"/>
              <w:right w:val="single" w:sz="4" w:space="0" w:color="auto"/>
            </w:tcBorders>
            <w:shd w:val="clear" w:color="auto" w:fill="auto"/>
            <w:noWrap/>
            <w:hideMark/>
          </w:tcPr>
          <w:p w14:paraId="3147A5F4"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p>
        </w:tc>
        <w:tc>
          <w:tcPr>
            <w:tcW w:w="1275" w:type="dxa"/>
            <w:tcBorders>
              <w:top w:val="nil"/>
              <w:left w:val="nil"/>
              <w:bottom w:val="single" w:sz="4" w:space="0" w:color="auto"/>
              <w:right w:val="single" w:sz="4" w:space="0" w:color="auto"/>
            </w:tcBorders>
            <w:shd w:val="clear" w:color="auto" w:fill="auto"/>
            <w:noWrap/>
            <w:hideMark/>
          </w:tcPr>
          <w:p w14:paraId="24B65423"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p>
        </w:tc>
        <w:tc>
          <w:tcPr>
            <w:tcW w:w="1193" w:type="dxa"/>
            <w:tcBorders>
              <w:top w:val="nil"/>
              <w:left w:val="nil"/>
              <w:bottom w:val="single" w:sz="4" w:space="0" w:color="auto"/>
              <w:right w:val="single" w:sz="4" w:space="0" w:color="auto"/>
            </w:tcBorders>
            <w:shd w:val="clear" w:color="auto" w:fill="auto"/>
            <w:noWrap/>
            <w:hideMark/>
          </w:tcPr>
          <w:p w14:paraId="01C69C09" w14:textId="77777777" w:rsidR="007610BC" w:rsidRPr="0017169A" w:rsidRDefault="007610BC" w:rsidP="00D513DE">
            <w:pPr>
              <w:spacing w:after="0" w:line="240" w:lineRule="auto"/>
              <w:jc w:val="center"/>
              <w:rPr>
                <w:rFonts w:asciiTheme="minorHAnsi" w:eastAsia="Times New Roman" w:hAnsiTheme="minorHAnsi" w:cstheme="minorHAnsi"/>
                <w:sz w:val="16"/>
                <w:szCs w:val="16"/>
                <w:lang w:eastAsia="es-MX"/>
              </w:rPr>
            </w:pPr>
          </w:p>
        </w:tc>
      </w:tr>
    </w:tbl>
    <w:p w14:paraId="6C5F6922" w14:textId="77777777" w:rsidR="007610BC" w:rsidRPr="0017169A" w:rsidRDefault="007610BC" w:rsidP="007610BC">
      <w:pPr>
        <w:spacing w:after="0" w:line="240" w:lineRule="auto"/>
        <w:jc w:val="both"/>
        <w:rPr>
          <w:rFonts w:cs="Calibri"/>
          <w:b/>
        </w:rPr>
      </w:pPr>
    </w:p>
    <w:p w14:paraId="23511FF6" w14:textId="4F830DB7" w:rsidR="007610BC" w:rsidRPr="0017169A" w:rsidRDefault="007610BC" w:rsidP="007D1E76">
      <w:pPr>
        <w:jc w:val="both"/>
        <w:rPr>
          <w:rFonts w:cs="Calibri"/>
        </w:rPr>
      </w:pPr>
    </w:p>
    <w:sectPr w:rsidR="007610BC" w:rsidRPr="0017169A" w:rsidSect="00657009">
      <w:headerReference w:type="default" r:id="rId14"/>
      <w:pgSz w:w="12240" w:h="15840"/>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94DE9" w14:textId="77777777" w:rsidR="00D371DE" w:rsidRDefault="00D371DE" w:rsidP="00E00323">
      <w:pPr>
        <w:spacing w:after="0" w:line="240" w:lineRule="auto"/>
      </w:pPr>
      <w:r>
        <w:separator/>
      </w:r>
    </w:p>
  </w:endnote>
  <w:endnote w:type="continuationSeparator" w:id="0">
    <w:p w14:paraId="4D67AA0B" w14:textId="77777777" w:rsidR="00D371DE" w:rsidRDefault="00D371DE"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 CENA">
    <w:altName w:val="Times New Roman"/>
    <w:charset w:val="00"/>
    <w:family w:val="auto"/>
    <w:pitch w:val="variable"/>
    <w:sig w:usb0="00000003" w:usb1="0000000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21545" w14:textId="77777777" w:rsidR="00D371DE" w:rsidRDefault="00D371DE" w:rsidP="00E00323">
      <w:pPr>
        <w:spacing w:after="0" w:line="240" w:lineRule="auto"/>
      </w:pPr>
      <w:r>
        <w:separator/>
      </w:r>
    </w:p>
  </w:footnote>
  <w:footnote w:type="continuationSeparator" w:id="0">
    <w:p w14:paraId="7448079B" w14:textId="77777777" w:rsidR="00D371DE" w:rsidRDefault="00D371DE"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548F" w14:textId="535DED11" w:rsidR="00154BA3" w:rsidRPr="00303221" w:rsidRDefault="0017169A" w:rsidP="00154BA3">
    <w:pPr>
      <w:pStyle w:val="Encabezado"/>
      <w:jc w:val="center"/>
      <w:rPr>
        <w:rFonts w:ascii="AR CENA" w:hAnsi="AR CENA"/>
      </w:rPr>
    </w:pPr>
    <w:r>
      <w:rPr>
        <w:noProof/>
        <w:lang w:eastAsia="es-MX"/>
      </w:rPr>
      <w:drawing>
        <wp:inline distT="0" distB="0" distL="0" distR="0" wp14:anchorId="1004E808" wp14:editId="425A2416">
          <wp:extent cx="1381125" cy="390525"/>
          <wp:effectExtent l="0" t="0" r="9525" b="9525"/>
          <wp:docPr id="2" name="1 Imagen"/>
          <wp:cNvGraphicFramePr/>
          <a:graphic xmlns:a="http://schemas.openxmlformats.org/drawingml/2006/main">
            <a:graphicData uri="http://schemas.openxmlformats.org/drawingml/2006/picture">
              <pic:pic xmlns:pic="http://schemas.openxmlformats.org/drawingml/2006/picture">
                <pic:nvPicPr>
                  <pic:cNvPr id="2" name="1 Imagen"/>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1125" cy="390525"/>
                  </a:xfrm>
                  <a:prstGeom prst="rect">
                    <a:avLst/>
                  </a:prstGeom>
                  <a:noFill/>
                  <a:ln>
                    <a:noFill/>
                  </a:ln>
                </pic:spPr>
              </pic:pic>
            </a:graphicData>
          </a:graphic>
        </wp:inline>
      </w:drawing>
    </w:r>
    <w:r w:rsidR="00303221" w:rsidRPr="00303221">
      <w:rPr>
        <w:rFonts w:ascii="AR CENA" w:hAnsi="AR CENA"/>
      </w:rPr>
      <w:t>Casa de la Cultura Xochiquetzal, Municipio de Doctor Mora Guanaju</w:t>
    </w:r>
    <w:r w:rsidR="002E0FA3">
      <w:rPr>
        <w:rFonts w:ascii="AR CENA" w:hAnsi="AR CENA"/>
      </w:rPr>
      <w:t>a</w:t>
    </w:r>
    <w:r w:rsidR="00303221" w:rsidRPr="00303221">
      <w:rPr>
        <w:rFonts w:ascii="AR CENA" w:hAnsi="AR CENA"/>
      </w:rPr>
      <w:t>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F73BF"/>
    <w:multiLevelType w:val="hybridMultilevel"/>
    <w:tmpl w:val="B3FC61D8"/>
    <w:lvl w:ilvl="0" w:tplc="72F8391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0992AA1"/>
    <w:multiLevelType w:val="hybridMultilevel"/>
    <w:tmpl w:val="9390747A"/>
    <w:lvl w:ilvl="0" w:tplc="79BC88E8">
      <w:start w:val="1"/>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0571817"/>
    <w:multiLevelType w:val="hybridMultilevel"/>
    <w:tmpl w:val="7BFE1D30"/>
    <w:lvl w:ilvl="0" w:tplc="1560670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C522474"/>
    <w:multiLevelType w:val="hybridMultilevel"/>
    <w:tmpl w:val="CC26674E"/>
    <w:lvl w:ilvl="0" w:tplc="4F92118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1FB6AFE"/>
    <w:multiLevelType w:val="hybridMultilevel"/>
    <w:tmpl w:val="EE8AD652"/>
    <w:lvl w:ilvl="0" w:tplc="95D0B48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84187"/>
    <w:rsid w:val="00091CE6"/>
    <w:rsid w:val="000B0027"/>
    <w:rsid w:val="000B7810"/>
    <w:rsid w:val="000E73EE"/>
    <w:rsid w:val="00106A6E"/>
    <w:rsid w:val="001377FB"/>
    <w:rsid w:val="00154BA3"/>
    <w:rsid w:val="0017169A"/>
    <w:rsid w:val="001973A2"/>
    <w:rsid w:val="001A2222"/>
    <w:rsid w:val="001C75F2"/>
    <w:rsid w:val="001D2063"/>
    <w:rsid w:val="001E3B79"/>
    <w:rsid w:val="001F092B"/>
    <w:rsid w:val="00207F3F"/>
    <w:rsid w:val="002215DF"/>
    <w:rsid w:val="00226C58"/>
    <w:rsid w:val="002A38A2"/>
    <w:rsid w:val="002C6576"/>
    <w:rsid w:val="002E0FA3"/>
    <w:rsid w:val="00300551"/>
    <w:rsid w:val="00303221"/>
    <w:rsid w:val="003321ED"/>
    <w:rsid w:val="00384300"/>
    <w:rsid w:val="003D6F19"/>
    <w:rsid w:val="003E3932"/>
    <w:rsid w:val="003E6F11"/>
    <w:rsid w:val="00421741"/>
    <w:rsid w:val="004341B3"/>
    <w:rsid w:val="00435A87"/>
    <w:rsid w:val="00473D22"/>
    <w:rsid w:val="004A58C8"/>
    <w:rsid w:val="005224A7"/>
    <w:rsid w:val="00541121"/>
    <w:rsid w:val="005B382F"/>
    <w:rsid w:val="005D2551"/>
    <w:rsid w:val="005D3E43"/>
    <w:rsid w:val="005E231E"/>
    <w:rsid w:val="005E34D9"/>
    <w:rsid w:val="00657009"/>
    <w:rsid w:val="00681C79"/>
    <w:rsid w:val="006C2EA1"/>
    <w:rsid w:val="006C59D9"/>
    <w:rsid w:val="00730D78"/>
    <w:rsid w:val="007610BC"/>
    <w:rsid w:val="007714AB"/>
    <w:rsid w:val="00785995"/>
    <w:rsid w:val="00787DC6"/>
    <w:rsid w:val="007D1E76"/>
    <w:rsid w:val="007F4BB4"/>
    <w:rsid w:val="00813CF0"/>
    <w:rsid w:val="00842E43"/>
    <w:rsid w:val="00861C76"/>
    <w:rsid w:val="00862BA9"/>
    <w:rsid w:val="0086459F"/>
    <w:rsid w:val="0089611D"/>
    <w:rsid w:val="008B408C"/>
    <w:rsid w:val="008E076C"/>
    <w:rsid w:val="0092754F"/>
    <w:rsid w:val="00950F56"/>
    <w:rsid w:val="00963EE3"/>
    <w:rsid w:val="00964D87"/>
    <w:rsid w:val="00970DB4"/>
    <w:rsid w:val="00A84588"/>
    <w:rsid w:val="00AA41E5"/>
    <w:rsid w:val="00AE1F6A"/>
    <w:rsid w:val="00B10F07"/>
    <w:rsid w:val="00B21EBD"/>
    <w:rsid w:val="00B52C81"/>
    <w:rsid w:val="00B57550"/>
    <w:rsid w:val="00B63E3E"/>
    <w:rsid w:val="00B81807"/>
    <w:rsid w:val="00B8579B"/>
    <w:rsid w:val="00B87378"/>
    <w:rsid w:val="00B93D33"/>
    <w:rsid w:val="00C11540"/>
    <w:rsid w:val="00C31E6E"/>
    <w:rsid w:val="00CB1F3A"/>
    <w:rsid w:val="00CD0DED"/>
    <w:rsid w:val="00CE7DE9"/>
    <w:rsid w:val="00D13C44"/>
    <w:rsid w:val="00D14ABD"/>
    <w:rsid w:val="00D371DE"/>
    <w:rsid w:val="00D5089D"/>
    <w:rsid w:val="00D54303"/>
    <w:rsid w:val="00D668BB"/>
    <w:rsid w:val="00D70FE4"/>
    <w:rsid w:val="00D975B1"/>
    <w:rsid w:val="00DC6070"/>
    <w:rsid w:val="00DD58D0"/>
    <w:rsid w:val="00E00323"/>
    <w:rsid w:val="00E74967"/>
    <w:rsid w:val="00E83C84"/>
    <w:rsid w:val="00E9322E"/>
    <w:rsid w:val="00EA7915"/>
    <w:rsid w:val="00EB3B52"/>
    <w:rsid w:val="00F551A3"/>
    <w:rsid w:val="00F96A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docId w15:val="{17C11074-8D1A-4BE0-B726-CA9403CD4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FBD376-9BB1-4E6E-BDAE-0AC01B488ACF}">
  <ds:schemaRefs>
    <ds:schemaRef ds:uri="http://schemas.openxmlformats.org/officeDocument/2006/bibliography"/>
  </ds:schemaRefs>
</ds:datastoreItem>
</file>

<file path=customXml/itemProps3.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602599E-C54E-40EB-B3BD-41B2F70A96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3795</Words>
  <Characters>20878</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24624</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Tesoreria-PC</cp:lastModifiedBy>
  <cp:revision>6</cp:revision>
  <cp:lastPrinted>2025-04-25T02:26:00Z</cp:lastPrinted>
  <dcterms:created xsi:type="dcterms:W3CDTF">2025-04-24T22:26:00Z</dcterms:created>
  <dcterms:modified xsi:type="dcterms:W3CDTF">2026-04-29T22:49:00Z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