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81BBC" w14:textId="334C43AE" w:rsidR="00915CD8" w:rsidRDefault="00EC08C6" w:rsidP="00EC08C6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EC08C6">
        <w:rPr>
          <w:rFonts w:ascii="Arial" w:hAnsi="Arial" w:cs="Arial"/>
          <w:b/>
          <w:bCs/>
          <w:sz w:val="28"/>
          <w:szCs w:val="28"/>
        </w:rPr>
        <w:t>Informar y anexar el resultado de las auditorías practicadas</w:t>
      </w:r>
      <w:r>
        <w:rPr>
          <w:rFonts w:ascii="Arial" w:hAnsi="Arial" w:cs="Arial"/>
          <w:b/>
          <w:bCs/>
          <w:sz w:val="28"/>
          <w:szCs w:val="28"/>
        </w:rPr>
        <w:t xml:space="preserve">, conforme a la </w:t>
      </w:r>
      <w:r w:rsidRPr="00EC08C6">
        <w:rPr>
          <w:rFonts w:ascii="Arial" w:hAnsi="Arial" w:cs="Arial"/>
          <w:b/>
          <w:bCs/>
          <w:sz w:val="28"/>
          <w:szCs w:val="28"/>
        </w:rPr>
        <w:t>Ley para el Gobierno y Administración de los</w:t>
      </w:r>
      <w:r w:rsidRPr="00EC08C6">
        <w:rPr>
          <w:rFonts w:ascii="Arial" w:hAnsi="Arial" w:cs="Arial"/>
          <w:b/>
          <w:bCs/>
          <w:sz w:val="28"/>
          <w:szCs w:val="28"/>
        </w:rPr>
        <w:t xml:space="preserve"> </w:t>
      </w:r>
      <w:r w:rsidRPr="00EC08C6">
        <w:rPr>
          <w:rFonts w:ascii="Arial" w:hAnsi="Arial" w:cs="Arial"/>
          <w:b/>
          <w:bCs/>
          <w:sz w:val="28"/>
          <w:szCs w:val="28"/>
        </w:rPr>
        <w:t>Municipios del Estado de Guanajuato, Art. 163</w:t>
      </w:r>
      <w:r w:rsidRPr="00EC08C6">
        <w:rPr>
          <w:rFonts w:ascii="Arial" w:hAnsi="Arial" w:cs="Arial"/>
          <w:b/>
          <w:bCs/>
          <w:sz w:val="28"/>
          <w:szCs w:val="28"/>
        </w:rPr>
        <w:t>.</w:t>
      </w:r>
    </w:p>
    <w:p w14:paraId="0FCD3032" w14:textId="4DBEBAAA" w:rsidR="00EC08C6" w:rsidRDefault="00EC08C6" w:rsidP="00EC08C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290BF70F" w14:textId="6BF60940" w:rsidR="00EC08C6" w:rsidRPr="00EC08C6" w:rsidRDefault="00EC08C6" w:rsidP="00EC08C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Municipio no cuenta con Fideicomisos Públicos.</w:t>
      </w:r>
    </w:p>
    <w:sectPr w:rsidR="00EC08C6" w:rsidRPr="00EC08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8C6"/>
    <w:rsid w:val="00915CD8"/>
    <w:rsid w:val="00EC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4C78C"/>
  <w15:chartTrackingRefBased/>
  <w15:docId w15:val="{5322E333-88A6-4CFA-A44D-F0F44244C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186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PUBLICA</dc:creator>
  <cp:keywords/>
  <dc:description/>
  <cp:lastModifiedBy>CUENTA PUBLICA</cp:lastModifiedBy>
  <cp:revision>1</cp:revision>
  <dcterms:created xsi:type="dcterms:W3CDTF">2026-02-27T20:43:00Z</dcterms:created>
  <dcterms:modified xsi:type="dcterms:W3CDTF">2026-02-27T20:46:00Z</dcterms:modified>
</cp:coreProperties>
</file>